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#84</w:t>
      </w:r>
      <w:r w:rsidR="005A3F45">
        <w:rPr>
          <w:rFonts w:ascii="Arial" w:hAnsi="Arial" w:cs="Arial"/>
          <w:b/>
          <w:bCs/>
          <w:sz w:val="22"/>
          <w:lang w:val="en-GB"/>
        </w:rPr>
        <w:t>bis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C25E02">
        <w:rPr>
          <w:rFonts w:ascii="Arial" w:hAnsi="Arial" w:cs="Arial"/>
          <w:b/>
          <w:bCs/>
          <w:sz w:val="22"/>
          <w:lang w:val="en-GB"/>
        </w:rPr>
        <w:t>2693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5A3F45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A3F45">
        <w:rPr>
          <w:rFonts w:ascii="Arial" w:hAnsi="Arial" w:cs="Arial"/>
          <w:b/>
          <w:bCs/>
          <w:sz w:val="22"/>
          <w:lang w:val="en-GB"/>
        </w:rPr>
        <w:t>Busan, Korea, 11th – 15th April 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1976E3" w:rsidRPr="001976E3">
        <w:rPr>
          <w:rFonts w:ascii="Arial" w:hAnsi="Arial" w:cs="Arial"/>
          <w:b/>
          <w:bCs/>
          <w:sz w:val="22"/>
          <w:lang w:val="en-GB"/>
        </w:rPr>
        <w:t>Linear combination codebook and CSI reporting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1976E3" w:rsidRPr="001976E3">
        <w:rPr>
          <w:rFonts w:ascii="Arial" w:hAnsi="Arial" w:cs="Arial"/>
          <w:b/>
          <w:bCs/>
          <w:sz w:val="22"/>
          <w:lang w:val="en-GB"/>
        </w:rPr>
        <w:t>7.3.3.2.3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  <w:bookmarkStart w:id="2" w:name="_GoBack"/>
      <w:bookmarkEnd w:id="2"/>
    </w:p>
    <w:p w:rsidR="00022BD7" w:rsidRPr="00323A6E" w:rsidRDefault="00022BD7" w:rsidP="00BE5E6B">
      <w:pPr>
        <w:rPr>
          <w:color w:val="000000"/>
          <w:lang w:eastAsia="ko-KR"/>
        </w:rPr>
      </w:pPr>
      <w:r w:rsidRPr="00323A6E">
        <w:rPr>
          <w:color w:val="000000"/>
          <w:lang w:eastAsia="ko-KR"/>
        </w:rPr>
        <w:t>In RAN #71, a new WID related to enhancements to FD-MIMO (</w:t>
      </w:r>
      <w:proofErr w:type="spellStart"/>
      <w:r w:rsidRPr="00323A6E">
        <w:rPr>
          <w:color w:val="000000"/>
          <w:lang w:eastAsia="ko-KR"/>
        </w:rPr>
        <w:t>eFD</w:t>
      </w:r>
      <w:proofErr w:type="spellEnd"/>
      <w:r w:rsidRPr="00323A6E">
        <w:rPr>
          <w:color w:val="000000"/>
          <w:lang w:eastAsia="ko-KR"/>
        </w:rPr>
        <w:t xml:space="preserve">-MIMO) has been approved [1]. The objective of the </w:t>
      </w:r>
      <w:proofErr w:type="spellStart"/>
      <w:r w:rsidRPr="00323A6E">
        <w:rPr>
          <w:color w:val="000000"/>
          <w:lang w:eastAsia="ko-KR"/>
        </w:rPr>
        <w:t>eFD</w:t>
      </w:r>
      <w:proofErr w:type="spellEnd"/>
      <w:r w:rsidRPr="00323A6E">
        <w:rPr>
          <w:color w:val="000000"/>
          <w:lang w:eastAsia="ko-KR"/>
        </w:rPr>
        <w:t>-MIMO WID as captured in [1] includes the following (copied from Section 4.1 of [1]).</w:t>
      </w:r>
    </w:p>
    <w:p w:rsidR="00022BD7" w:rsidRDefault="00022BD7" w:rsidP="00BE5E6B">
      <w:pPr>
        <w:ind w:right="-99"/>
        <w:rPr>
          <w:lang w:eastAsia="ko-KR"/>
        </w:rPr>
      </w:pPr>
      <w:r w:rsidRPr="00323A6E">
        <w:rPr>
          <w:rFonts w:hint="eastAsia"/>
          <w:color w:val="000000"/>
          <w:lang w:eastAsia="ko-KR"/>
        </w:rPr>
        <w:t>The work</w:t>
      </w:r>
      <w:r>
        <w:rPr>
          <w:rFonts w:hint="eastAsia"/>
          <w:lang w:eastAsia="ko-KR"/>
        </w:rPr>
        <w:t xml:space="preserve"> item aims to specify the enhancements identified for utilizing both elevation and azimuth domains </w:t>
      </w:r>
      <w:r w:rsidRPr="00CA6BD2">
        <w:rPr>
          <w:lang w:eastAsia="ko-KR"/>
        </w:rPr>
        <w:t xml:space="preserve">with </w:t>
      </w:r>
      <w:r>
        <w:rPr>
          <w:rFonts w:hint="eastAsia"/>
          <w:lang w:eastAsia="ko-KR"/>
        </w:rPr>
        <w:t xml:space="preserve">1D and </w:t>
      </w:r>
      <w:r w:rsidRPr="00CA6BD2">
        <w:rPr>
          <w:lang w:eastAsia="ko-KR"/>
        </w:rPr>
        <w:t xml:space="preserve">2D </w:t>
      </w:r>
      <w:r>
        <w:rPr>
          <w:rFonts w:hint="eastAsia"/>
          <w:lang w:eastAsia="ko-KR"/>
        </w:rPr>
        <w:t xml:space="preserve">port layouts with cross-poles </w:t>
      </w:r>
      <w:r w:rsidRPr="00CA6BD2">
        <w:rPr>
          <w:lang w:eastAsia="ko-KR"/>
        </w:rPr>
        <w:t xml:space="preserve">at </w:t>
      </w:r>
      <w:proofErr w:type="spellStart"/>
      <w:r w:rsidRPr="00CA6BD2">
        <w:rPr>
          <w:lang w:eastAsia="ko-KR"/>
        </w:rPr>
        <w:t>eNBs</w:t>
      </w:r>
      <w:proofErr w:type="spellEnd"/>
      <w:r>
        <w:rPr>
          <w:rFonts w:hint="eastAsia"/>
          <w:lang w:eastAsia="ko-KR"/>
        </w:rPr>
        <w:t xml:space="preserve">. The detailed objectives are as follows. </w:t>
      </w:r>
    </w:p>
    <w:p w:rsidR="00022BD7" w:rsidRPr="00DA2ED9" w:rsidRDefault="00022BD7" w:rsidP="00BE5E6B">
      <w:pPr>
        <w:numPr>
          <w:ilvl w:val="0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DA2ED9">
        <w:rPr>
          <w:rFonts w:hint="eastAsia"/>
          <w:color w:val="000000"/>
          <w:lang w:eastAsia="ko-KR"/>
        </w:rPr>
        <w:t>Specify enhancements on reference signal in the following areas [RAN1]</w:t>
      </w:r>
    </w:p>
    <w:p w:rsidR="00022BD7" w:rsidRDefault="00022BD7" w:rsidP="00BE5E6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DA2ED9">
        <w:rPr>
          <w:rFonts w:hint="eastAsia"/>
          <w:color w:val="000000"/>
          <w:lang w:eastAsia="ko-KR"/>
        </w:rPr>
        <w:t>Non-</w:t>
      </w:r>
      <w:proofErr w:type="spellStart"/>
      <w:r w:rsidRPr="00DA2ED9">
        <w:rPr>
          <w:rFonts w:hint="eastAsia"/>
          <w:color w:val="000000"/>
          <w:lang w:eastAsia="ko-KR"/>
        </w:rPr>
        <w:t>precoded</w:t>
      </w:r>
      <w:proofErr w:type="spellEnd"/>
      <w:r w:rsidRPr="00DA2ED9">
        <w:rPr>
          <w:rFonts w:hint="eastAsia"/>
          <w:color w:val="000000"/>
          <w:lang w:eastAsia="ko-KR"/>
        </w:rPr>
        <w:t xml:space="preserve"> CSI-RS, extending the existing numbers </w:t>
      </w:r>
      <w:r w:rsidRPr="00DA2ED9">
        <w:rPr>
          <w:color w:val="000000"/>
          <w:lang w:eastAsia="ko-KR"/>
        </w:rPr>
        <w:t xml:space="preserve">{1, 2, 4, 8, 12, 16} of CSI-RS </w:t>
      </w:r>
      <w:r w:rsidRPr="005C14D3">
        <w:rPr>
          <w:color w:val="000000"/>
          <w:lang w:eastAsia="ko-KR"/>
        </w:rPr>
        <w:t xml:space="preserve">antenna ports </w:t>
      </w:r>
      <w:r w:rsidRPr="005C14D3">
        <w:rPr>
          <w:rFonts w:hint="eastAsia"/>
          <w:color w:val="000000"/>
          <w:lang w:eastAsia="ko-KR"/>
        </w:rPr>
        <w:t>for support of</w:t>
      </w:r>
      <w:r w:rsidRPr="005C14D3">
        <w:rPr>
          <w:color w:val="000000"/>
          <w:lang w:eastAsia="ko-KR"/>
        </w:rPr>
        <w:t xml:space="preserve"> </w:t>
      </w:r>
      <w:r w:rsidRPr="005C14D3">
        <w:rPr>
          <w:rFonts w:hint="eastAsia"/>
          <w:color w:val="000000"/>
          <w:lang w:eastAsia="ko-KR"/>
        </w:rPr>
        <w:t>{20, 24, 28</w:t>
      </w:r>
      <w:r w:rsidRPr="005C14D3">
        <w:rPr>
          <w:color w:val="000000"/>
          <w:lang w:eastAsia="ko-KR"/>
        </w:rPr>
        <w:t>, 32</w:t>
      </w:r>
      <w:r w:rsidRPr="005C14D3">
        <w:rPr>
          <w:rFonts w:hint="eastAsia"/>
          <w:color w:val="000000"/>
          <w:lang w:eastAsia="ko-KR"/>
        </w:rPr>
        <w:t xml:space="preserve">} </w:t>
      </w:r>
      <w:r w:rsidRPr="005C14D3">
        <w:rPr>
          <w:color w:val="000000"/>
          <w:lang w:eastAsia="ko-KR"/>
        </w:rPr>
        <w:t>CSI-RS ports</w:t>
      </w:r>
      <w:r w:rsidRPr="00F5182C">
        <w:rPr>
          <w:color w:val="000000"/>
          <w:lang w:eastAsia="ko-KR"/>
        </w:rPr>
        <w:t xml:space="preserve"> with mechanism for reducing the overhead for CSI-RS</w:t>
      </w:r>
      <w:r w:rsidRPr="00DA2ED9">
        <w:rPr>
          <w:color w:val="000000"/>
          <w:lang w:eastAsia="ko-KR"/>
        </w:rPr>
        <w:t xml:space="preserve"> transmission</w:t>
      </w:r>
    </w:p>
    <w:p w:rsidR="00022BD7" w:rsidRPr="00DA2ED9" w:rsidRDefault="00022BD7" w:rsidP="00BE5E6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proofErr w:type="spellStart"/>
      <w:r w:rsidRPr="00DA2ED9">
        <w:rPr>
          <w:color w:val="000000"/>
          <w:lang w:eastAsia="ko-KR"/>
        </w:rPr>
        <w:t>Beamformed</w:t>
      </w:r>
      <w:proofErr w:type="spellEnd"/>
      <w:r w:rsidRPr="00DA2ED9">
        <w:rPr>
          <w:color w:val="000000"/>
          <w:lang w:eastAsia="ko-KR"/>
        </w:rPr>
        <w:t xml:space="preserve"> CSI-RS, supporting CSI-RS resource utilization </w:t>
      </w:r>
      <w:r>
        <w:rPr>
          <w:color w:val="000000"/>
          <w:lang w:eastAsia="ko-KR"/>
        </w:rPr>
        <w:t xml:space="preserve">with improved efficiency </w:t>
      </w:r>
      <w:r w:rsidRPr="00DA2ED9">
        <w:rPr>
          <w:color w:val="000000"/>
          <w:lang w:eastAsia="ko-KR"/>
        </w:rPr>
        <w:t xml:space="preserve">for UE-specific </w:t>
      </w:r>
      <w:proofErr w:type="spellStart"/>
      <w:r w:rsidRPr="00DA2ED9">
        <w:rPr>
          <w:color w:val="000000"/>
          <w:lang w:eastAsia="ko-KR"/>
        </w:rPr>
        <w:t>beamformed</w:t>
      </w:r>
      <w:proofErr w:type="spellEnd"/>
      <w:r w:rsidRPr="00DA2ED9">
        <w:rPr>
          <w:color w:val="000000"/>
          <w:lang w:eastAsia="ko-KR"/>
        </w:rPr>
        <w:t xml:space="preserve"> CSI-RS</w:t>
      </w:r>
      <w:r>
        <w:rPr>
          <w:color w:val="000000"/>
          <w:lang w:eastAsia="ko-KR"/>
        </w:rPr>
        <w:t xml:space="preserve"> including specifying support for aperiodic CSI-RS </w:t>
      </w:r>
    </w:p>
    <w:p w:rsidR="00022BD7" w:rsidRPr="00F5182C" w:rsidRDefault="00022BD7" w:rsidP="00BE5E6B">
      <w:pPr>
        <w:numPr>
          <w:ilvl w:val="1"/>
          <w:numId w:val="27"/>
        </w:numPr>
        <w:overflowPunct w:val="0"/>
        <w:autoSpaceDE w:val="0"/>
        <w:autoSpaceDN w:val="0"/>
        <w:ind w:right="-99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Evaluate and, if needed, specify enhancement on u</w:t>
      </w:r>
      <w:r w:rsidRPr="00F5182C">
        <w:rPr>
          <w:color w:val="000000"/>
          <w:lang w:eastAsia="ko-KR"/>
        </w:rPr>
        <w:t xml:space="preserve">plink DMRS to support (more than 2) orthogonal DMRS for MU-MIMO with partially overlapping BWs allocation </w:t>
      </w:r>
    </w:p>
    <w:p w:rsidR="00022BD7" w:rsidRPr="00DA2ED9" w:rsidRDefault="00022BD7" w:rsidP="00BE5E6B">
      <w:pPr>
        <w:numPr>
          <w:ilvl w:val="0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DA2ED9">
        <w:rPr>
          <w:color w:val="000000"/>
          <w:lang w:eastAsia="ko-KR"/>
        </w:rPr>
        <w:t xml:space="preserve">Extend specification support for </w:t>
      </w:r>
      <w:r w:rsidRPr="00DA2ED9">
        <w:rPr>
          <w:rFonts w:hint="eastAsia"/>
          <w:color w:val="000000"/>
          <w:lang w:eastAsia="ko-KR"/>
        </w:rPr>
        <w:t>CSI reporting in the following areas [RAN1]</w:t>
      </w:r>
    </w:p>
    <w:p w:rsidR="00022BD7" w:rsidRPr="005C14D3" w:rsidRDefault="00022BD7" w:rsidP="00BE5E6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5C14D3">
        <w:rPr>
          <w:color w:val="000000"/>
          <w:lang w:eastAsia="ko-KR"/>
        </w:rPr>
        <w:t>C</w:t>
      </w:r>
      <w:r w:rsidRPr="005C14D3">
        <w:rPr>
          <w:rFonts w:hint="eastAsia"/>
          <w:color w:val="000000"/>
          <w:lang w:eastAsia="ko-KR"/>
        </w:rPr>
        <w:t xml:space="preserve">odebook(s) associated with the </w:t>
      </w:r>
      <w:r w:rsidRPr="005C14D3">
        <w:rPr>
          <w:color w:val="000000"/>
          <w:lang w:eastAsia="ko-KR"/>
        </w:rPr>
        <w:t xml:space="preserve">newly </w:t>
      </w:r>
      <w:r w:rsidRPr="005C14D3">
        <w:rPr>
          <w:rFonts w:hint="eastAsia"/>
          <w:color w:val="000000"/>
          <w:lang w:eastAsia="ko-KR"/>
        </w:rPr>
        <w:t xml:space="preserve">supported number of </w:t>
      </w:r>
      <w:r w:rsidRPr="005C14D3">
        <w:rPr>
          <w:color w:val="000000"/>
          <w:lang w:eastAsia="ko-KR"/>
        </w:rPr>
        <w:t>non-</w:t>
      </w:r>
      <w:proofErr w:type="spellStart"/>
      <w:r w:rsidRPr="005C14D3">
        <w:rPr>
          <w:color w:val="000000"/>
          <w:lang w:eastAsia="ko-KR"/>
        </w:rPr>
        <w:t>precoded</w:t>
      </w:r>
      <w:proofErr w:type="spellEnd"/>
      <w:r w:rsidRPr="005C14D3">
        <w:rPr>
          <w:color w:val="000000"/>
          <w:lang w:eastAsia="ko-KR"/>
        </w:rPr>
        <w:t xml:space="preserve"> </w:t>
      </w:r>
      <w:r w:rsidRPr="005C14D3">
        <w:rPr>
          <w:rFonts w:hint="eastAsia"/>
          <w:color w:val="000000"/>
          <w:lang w:eastAsia="ko-KR"/>
        </w:rPr>
        <w:t xml:space="preserve">CSI-RS ports </w:t>
      </w:r>
      <w:r w:rsidRPr="005C14D3">
        <w:rPr>
          <w:color w:val="000000"/>
          <w:lang w:eastAsia="ko-KR"/>
        </w:rPr>
        <w:t>for a subset of possible port layouts, both 1D and 2D</w:t>
      </w:r>
    </w:p>
    <w:p w:rsidR="00F32D59" w:rsidRPr="00DA2ED9" w:rsidRDefault="00F32D59" w:rsidP="00BE5E6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DA2ED9">
        <w:rPr>
          <w:rFonts w:hint="eastAsia"/>
          <w:color w:val="000000"/>
          <w:lang w:eastAsia="ko-KR"/>
        </w:rPr>
        <w:t>CSI reporting</w:t>
      </w:r>
      <w:r w:rsidRPr="00DA2ED9">
        <w:rPr>
          <w:color w:val="000000"/>
          <w:lang w:eastAsia="ko-KR"/>
        </w:rPr>
        <w:t xml:space="preserve"> mechanism</w:t>
      </w:r>
      <w:r w:rsidRPr="00DA2ED9">
        <w:rPr>
          <w:rFonts w:hint="eastAsia"/>
          <w:color w:val="000000"/>
          <w:lang w:eastAsia="ko-KR"/>
        </w:rPr>
        <w:t xml:space="preserve"> </w:t>
      </w:r>
      <w:r w:rsidRPr="00DA2ED9">
        <w:rPr>
          <w:color w:val="000000"/>
          <w:lang w:eastAsia="ko-KR"/>
        </w:rPr>
        <w:t xml:space="preserve">to support joint utilization of </w:t>
      </w:r>
      <w:r>
        <w:rPr>
          <w:color w:val="000000"/>
          <w:lang w:eastAsia="ko-KR"/>
        </w:rPr>
        <w:t xml:space="preserve">different CSI-RS types </w:t>
      </w:r>
      <w:r w:rsidRPr="00DA2ED9">
        <w:rPr>
          <w:color w:val="000000"/>
          <w:lang w:eastAsia="ko-KR"/>
        </w:rPr>
        <w:t>at the UE</w:t>
      </w:r>
      <w:r>
        <w:rPr>
          <w:color w:val="000000"/>
          <w:lang w:eastAsia="ko-KR"/>
        </w:rPr>
        <w:t xml:space="preserve"> such as between </w:t>
      </w:r>
      <w:r w:rsidRPr="00DA2ED9">
        <w:rPr>
          <w:color w:val="000000"/>
          <w:lang w:eastAsia="ko-KR"/>
        </w:rPr>
        <w:t>non-</w:t>
      </w:r>
      <w:proofErr w:type="spellStart"/>
      <w:r w:rsidRPr="00DA2ED9">
        <w:rPr>
          <w:color w:val="000000"/>
          <w:lang w:eastAsia="ko-KR"/>
        </w:rPr>
        <w:t>precoded</w:t>
      </w:r>
      <w:proofErr w:type="spellEnd"/>
      <w:r w:rsidRPr="00DA2ED9">
        <w:rPr>
          <w:color w:val="000000"/>
          <w:lang w:eastAsia="ko-KR"/>
        </w:rPr>
        <w:t xml:space="preserve"> CSI-RS and </w:t>
      </w:r>
      <w:proofErr w:type="spellStart"/>
      <w:r w:rsidRPr="00DA2ED9">
        <w:rPr>
          <w:color w:val="000000"/>
          <w:lang w:eastAsia="ko-KR"/>
        </w:rPr>
        <w:t>beamformed</w:t>
      </w:r>
      <w:proofErr w:type="spellEnd"/>
      <w:r w:rsidRPr="00DA2ED9">
        <w:rPr>
          <w:color w:val="000000"/>
          <w:lang w:eastAsia="ko-KR"/>
        </w:rPr>
        <w:t xml:space="preserve"> CSI-RS </w:t>
      </w:r>
      <w:r>
        <w:rPr>
          <w:color w:val="000000"/>
          <w:lang w:eastAsia="ko-KR"/>
        </w:rPr>
        <w:t xml:space="preserve">as well as between different types of </w:t>
      </w:r>
      <w:proofErr w:type="spellStart"/>
      <w:r>
        <w:rPr>
          <w:color w:val="000000"/>
          <w:lang w:eastAsia="ko-KR"/>
        </w:rPr>
        <w:t>beamformed</w:t>
      </w:r>
      <w:proofErr w:type="spellEnd"/>
      <w:r>
        <w:rPr>
          <w:color w:val="000000"/>
          <w:lang w:eastAsia="ko-KR"/>
        </w:rPr>
        <w:t xml:space="preserve"> CSI-RS</w:t>
      </w:r>
    </w:p>
    <w:p w:rsidR="00F32D59" w:rsidRPr="00B5113B" w:rsidRDefault="00F32D59" w:rsidP="00BE5E6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b/>
          <w:color w:val="000000"/>
          <w:lang w:eastAsia="ko-KR"/>
        </w:rPr>
      </w:pPr>
      <w:r w:rsidRPr="00B5113B">
        <w:rPr>
          <w:rFonts w:hint="eastAsia"/>
          <w:b/>
          <w:color w:val="000000"/>
          <w:lang w:eastAsia="ko-KR"/>
        </w:rPr>
        <w:t>As second priority, e</w:t>
      </w:r>
      <w:r w:rsidRPr="00B5113B">
        <w:rPr>
          <w:b/>
          <w:color w:val="000000"/>
          <w:lang w:eastAsia="ko-KR"/>
        </w:rPr>
        <w:t xml:space="preserve">valuate and, if needed, </w:t>
      </w:r>
      <w:r w:rsidRPr="00B5113B">
        <w:rPr>
          <w:rFonts w:hint="eastAsia"/>
          <w:b/>
          <w:color w:val="000000"/>
          <w:lang w:eastAsia="ko-KR"/>
        </w:rPr>
        <w:t xml:space="preserve">specify </w:t>
      </w:r>
      <w:r w:rsidRPr="00B5113B">
        <w:rPr>
          <w:b/>
          <w:color w:val="000000"/>
          <w:lang w:eastAsia="ko-KR"/>
        </w:rPr>
        <w:t>enhancement on CSI reporting</w:t>
      </w:r>
      <w:r w:rsidRPr="00B5113B">
        <w:rPr>
          <w:rFonts w:hint="eastAsia"/>
          <w:b/>
          <w:color w:val="000000"/>
          <w:lang w:eastAsia="ko-KR"/>
        </w:rPr>
        <w:t xml:space="preserve"> based on </w:t>
      </w:r>
      <w:r w:rsidRPr="00B5113B">
        <w:rPr>
          <w:b/>
          <w:color w:val="000000"/>
          <w:lang w:eastAsia="ko-KR"/>
        </w:rPr>
        <w:t>non-</w:t>
      </w:r>
      <w:proofErr w:type="spellStart"/>
      <w:r w:rsidRPr="00B5113B">
        <w:rPr>
          <w:b/>
          <w:color w:val="000000"/>
          <w:lang w:eastAsia="ko-KR"/>
        </w:rPr>
        <w:t>precoded</w:t>
      </w:r>
      <w:proofErr w:type="spellEnd"/>
      <w:r w:rsidRPr="00B5113B">
        <w:rPr>
          <w:b/>
          <w:color w:val="000000"/>
          <w:lang w:eastAsia="ko-KR"/>
        </w:rPr>
        <w:t xml:space="preserve"> and </w:t>
      </w:r>
      <w:proofErr w:type="spellStart"/>
      <w:r w:rsidRPr="00B5113B">
        <w:rPr>
          <w:b/>
          <w:color w:val="000000"/>
          <w:lang w:eastAsia="ko-KR"/>
        </w:rPr>
        <w:t>beamformed</w:t>
      </w:r>
      <w:proofErr w:type="spellEnd"/>
      <w:r w:rsidRPr="00B5113B">
        <w:rPr>
          <w:b/>
          <w:color w:val="000000"/>
          <w:lang w:eastAsia="ko-KR"/>
        </w:rPr>
        <w:t xml:space="preserve"> CSI-RS</w:t>
      </w:r>
      <w:r w:rsidRPr="00B5113B">
        <w:rPr>
          <w:rFonts w:hint="eastAsia"/>
          <w:b/>
          <w:color w:val="000000"/>
          <w:lang w:eastAsia="ko-KR"/>
        </w:rPr>
        <w:t xml:space="preserve"> to improve </w:t>
      </w:r>
      <w:proofErr w:type="spellStart"/>
      <w:r w:rsidRPr="00B5113B">
        <w:rPr>
          <w:rFonts w:hint="eastAsia"/>
          <w:b/>
          <w:color w:val="000000"/>
          <w:lang w:eastAsia="ko-KR"/>
        </w:rPr>
        <w:t>eNB</w:t>
      </w:r>
      <w:proofErr w:type="spellEnd"/>
      <w:r w:rsidRPr="00B5113B">
        <w:rPr>
          <w:rFonts w:hint="eastAsia"/>
          <w:b/>
          <w:color w:val="000000"/>
          <w:lang w:eastAsia="ko-KR"/>
        </w:rPr>
        <w:t xml:space="preserve"> precoding</w:t>
      </w:r>
      <w:r w:rsidRPr="00B5113B">
        <w:rPr>
          <w:b/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F32D59" w:rsidRDefault="00F32D59" w:rsidP="00A17B26">
      <w:pPr>
        <w:numPr>
          <w:ilvl w:val="2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Analog feedback is not precluded</w:t>
      </w:r>
    </w:p>
    <w:p w:rsidR="00022BD7" w:rsidRPr="00025070" w:rsidRDefault="00022BD7" w:rsidP="00BE5E6B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>As highlighted above</w:t>
      </w:r>
      <w:r w:rsidR="00B5113B">
        <w:rPr>
          <w:color w:val="000000"/>
          <w:lang w:eastAsia="ko-KR"/>
        </w:rPr>
        <w:t xml:space="preserve"> in bold</w:t>
      </w:r>
      <w:r w:rsidR="00BA7EF4">
        <w:rPr>
          <w:color w:val="000000"/>
          <w:lang w:eastAsia="ko-KR"/>
        </w:rPr>
        <w:t>, the enhancements on CSI reporting based on non-</w:t>
      </w:r>
      <w:proofErr w:type="spellStart"/>
      <w:r w:rsidR="00BA7EF4">
        <w:rPr>
          <w:color w:val="000000"/>
          <w:lang w:eastAsia="ko-KR"/>
        </w:rPr>
        <w:t>precoded</w:t>
      </w:r>
      <w:proofErr w:type="spellEnd"/>
      <w:r w:rsidR="00BA7EF4">
        <w:rPr>
          <w:color w:val="000000"/>
          <w:lang w:eastAsia="ko-KR"/>
        </w:rPr>
        <w:t xml:space="preserve"> and </w:t>
      </w:r>
      <w:proofErr w:type="spellStart"/>
      <w:r w:rsidR="00BA7EF4">
        <w:rPr>
          <w:color w:val="000000"/>
          <w:lang w:eastAsia="ko-KR"/>
        </w:rPr>
        <w:t>beamformed</w:t>
      </w:r>
      <w:proofErr w:type="spellEnd"/>
      <w:r w:rsidR="00BA7EF4">
        <w:rPr>
          <w:color w:val="000000"/>
          <w:lang w:eastAsia="ko-KR"/>
        </w:rPr>
        <w:t xml:space="preserve"> CSI-RS </w:t>
      </w:r>
      <w:r w:rsidR="00086E67">
        <w:rPr>
          <w:color w:val="000000"/>
          <w:lang w:eastAsia="ko-KR"/>
        </w:rPr>
        <w:t>will be specified if needed based on evaluation</w:t>
      </w:r>
      <w:r>
        <w:rPr>
          <w:color w:val="000000"/>
          <w:lang w:eastAsia="ko-KR"/>
        </w:rPr>
        <w:t xml:space="preserve">. This contribution </w:t>
      </w:r>
      <w:r w:rsidR="00086E67">
        <w:rPr>
          <w:color w:val="000000"/>
          <w:lang w:eastAsia="ko-KR"/>
        </w:rPr>
        <w:t>proposes an enhancement on CSI reporting based on linear combination codebook</w:t>
      </w:r>
      <w:r>
        <w:rPr>
          <w:color w:val="000000"/>
          <w:lang w:eastAsia="ko-KR"/>
        </w:rPr>
        <w:t>.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L</w:t>
      </w:r>
      <w:r w:rsidR="00086E67">
        <w:rPr>
          <w:b/>
          <w:sz w:val="30"/>
          <w:szCs w:val="30"/>
        </w:rPr>
        <w:t>inear Combination Codebook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Similar to Rel. 10 8-Tx and Rel. 12 4-Tx, the Rel. 13 ‘Class A’</w:t>
      </w:r>
      <w:r w:rsidRPr="002148C5">
        <w:rPr>
          <w:rFonts w:eastAsia="Batang"/>
          <w:i/>
          <w:szCs w:val="20"/>
          <w:lang w:eastAsia="en-US"/>
        </w:rPr>
        <w:t xml:space="preserve"> </w:t>
      </w:r>
      <w:proofErr w:type="spellStart"/>
      <w:r w:rsidRPr="002148C5">
        <w:rPr>
          <w:rFonts w:eastAsia="Batang"/>
          <w:i/>
          <w:szCs w:val="20"/>
          <w:lang w:eastAsia="en-US"/>
        </w:rPr>
        <w:t>eMIMO</w:t>
      </w:r>
      <w:proofErr w:type="spellEnd"/>
      <w:r w:rsidRPr="002148C5">
        <w:rPr>
          <w:rFonts w:eastAsia="Batang"/>
          <w:i/>
          <w:szCs w:val="20"/>
          <w:lang w:eastAsia="en-US"/>
        </w:rPr>
        <w:t>-Type</w:t>
      </w:r>
      <w:r w:rsidRPr="002148C5">
        <w:rPr>
          <w:rFonts w:eastAsia="Batang"/>
          <w:szCs w:val="20"/>
          <w:lang w:eastAsia="en-US"/>
        </w:rPr>
        <w:t xml:space="preserve"> codebook is a double codebook: 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lang w:eastAsia="en-US"/>
        </w:rPr>
        <w:t xml:space="preserve"> = 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 xml:space="preserve">, where  </w:t>
      </w:r>
    </w:p>
    <w:p w:rsidR="002148C5" w:rsidRPr="002148C5" w:rsidRDefault="002148C5" w:rsidP="001D300A">
      <w:pPr>
        <w:numPr>
          <w:ilvl w:val="0"/>
          <w:numId w:val="30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szCs w:val="20"/>
          <w:lang w:eastAsia="en-US"/>
        </w:rPr>
        <w:t xml:space="preserve"> is for WB </w:t>
      </w:r>
      <w:r>
        <w:rPr>
          <w:rFonts w:eastAsia="Batang"/>
          <w:szCs w:val="20"/>
          <w:lang w:eastAsia="en-US"/>
        </w:rPr>
        <w:t>reporting of the</w:t>
      </w:r>
      <w:r w:rsidRPr="002148C5">
        <w:rPr>
          <w:rFonts w:eastAsia="Batang"/>
          <w:szCs w:val="20"/>
          <w:lang w:eastAsia="en-US"/>
        </w:rPr>
        <w:t xml:space="preserve"> first PMI pair (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1,2</w:t>
      </w:r>
      <w:r w:rsidRPr="002148C5">
        <w:rPr>
          <w:rFonts w:eastAsia="Batang"/>
          <w:szCs w:val="20"/>
          <w:lang w:eastAsia="en-US"/>
        </w:rPr>
        <w:t>), and</w:t>
      </w:r>
    </w:p>
    <w:p w:rsidR="002148C5" w:rsidRPr="002148C5" w:rsidRDefault="002148C5" w:rsidP="001D300A">
      <w:pPr>
        <w:numPr>
          <w:ilvl w:val="0"/>
          <w:numId w:val="30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Pr="002148C5">
        <w:rPr>
          <w:rFonts w:eastAsia="Batang"/>
          <w:szCs w:val="20"/>
          <w:lang w:eastAsia="en-US"/>
        </w:rPr>
        <w:t xml:space="preserve">is for SB </w:t>
      </w:r>
      <w:r>
        <w:rPr>
          <w:rFonts w:eastAsia="Batang"/>
          <w:szCs w:val="20"/>
          <w:lang w:eastAsia="en-US"/>
        </w:rPr>
        <w:t>reporting of the s</w:t>
      </w:r>
      <w:r w:rsidRPr="002148C5">
        <w:rPr>
          <w:rFonts w:eastAsia="Batang"/>
          <w:szCs w:val="20"/>
          <w:lang w:eastAsia="en-US"/>
        </w:rPr>
        <w:t xml:space="preserve">econd PMI 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>.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 xml:space="preserve">If </w:t>
      </w:r>
      <w:r w:rsidRPr="002148C5">
        <w:rPr>
          <w:rFonts w:eastAsia="Batang"/>
          <w:i/>
          <w:szCs w:val="20"/>
          <w:lang w:eastAsia="en-US"/>
        </w:rPr>
        <w:t>Codebook-</w:t>
      </w:r>
      <w:proofErr w:type="spellStart"/>
      <w:r w:rsidRPr="002148C5">
        <w:rPr>
          <w:rFonts w:eastAsia="Batang"/>
          <w:i/>
          <w:szCs w:val="20"/>
          <w:lang w:eastAsia="en-US"/>
        </w:rPr>
        <w:t>Config</w:t>
      </w:r>
      <w:proofErr w:type="spellEnd"/>
      <w:r w:rsidRPr="002148C5">
        <w:rPr>
          <w:rFonts w:eastAsia="Batang"/>
          <w:szCs w:val="20"/>
          <w:lang w:eastAsia="en-US"/>
        </w:rPr>
        <w:t xml:space="preserve"> = 2,3,4, then the first PMI (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1,2</w:t>
      </w:r>
      <w:r w:rsidRPr="002148C5">
        <w:rPr>
          <w:rFonts w:eastAsia="Batang"/>
          <w:szCs w:val="20"/>
          <w:lang w:eastAsia="en-US"/>
        </w:rPr>
        <w:t xml:space="preserve">) indicates 4 DFT beams,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0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 xml:space="preserve">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 xml:space="preserve">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 xml:space="preserve">, and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3</w:t>
      </w:r>
      <w:r w:rsidRPr="002148C5">
        <w:rPr>
          <w:rFonts w:eastAsia="Batang"/>
          <w:szCs w:val="20"/>
          <w:lang w:eastAsia="en-US"/>
        </w:rPr>
        <w:t xml:space="preserve">, whose location is determined by the </w:t>
      </w:r>
      <w:r w:rsidRPr="002148C5">
        <w:rPr>
          <w:rFonts w:eastAsia="Batang"/>
          <w:i/>
          <w:szCs w:val="20"/>
          <w:lang w:eastAsia="en-US"/>
        </w:rPr>
        <w:t>Codebook-</w:t>
      </w:r>
      <w:proofErr w:type="spellStart"/>
      <w:r w:rsidRPr="002148C5">
        <w:rPr>
          <w:rFonts w:eastAsia="Batang"/>
          <w:i/>
          <w:szCs w:val="20"/>
          <w:lang w:eastAsia="en-US"/>
        </w:rPr>
        <w:t>Config</w:t>
      </w:r>
      <w:proofErr w:type="spellEnd"/>
      <w:r w:rsidRPr="002148C5">
        <w:rPr>
          <w:rFonts w:eastAsia="Batang"/>
          <w:szCs w:val="20"/>
          <w:lang w:eastAsia="en-US"/>
        </w:rPr>
        <w:t xml:space="preserve"> value (</w:t>
      </w:r>
      <w:r w:rsidR="00EF130E">
        <w:rPr>
          <w:rFonts w:eastAsia="Batang"/>
          <w:szCs w:val="20"/>
          <w:lang w:eastAsia="en-US"/>
        </w:rPr>
        <w:t xml:space="preserve">black squares in </w:t>
      </w:r>
      <w:r w:rsidRPr="002148C5">
        <w:rPr>
          <w:rFonts w:eastAsia="Malgun Gothic"/>
          <w:szCs w:val="20"/>
          <w:lang w:eastAsia="ko-KR"/>
        </w:rPr>
        <w:fldChar w:fldCharType="begin"/>
      </w:r>
      <w:r w:rsidRPr="002148C5">
        <w:rPr>
          <w:rFonts w:eastAsia="Malgun Gothic"/>
          <w:szCs w:val="20"/>
          <w:lang w:eastAsia="ko-KR"/>
        </w:rPr>
        <w:instrText xml:space="preserve"> REF _Ref446404226 \h  \* MERGEFORMAT </w:instrText>
      </w:r>
      <w:r w:rsidRPr="002148C5">
        <w:rPr>
          <w:rFonts w:eastAsia="Malgun Gothic"/>
          <w:szCs w:val="20"/>
          <w:lang w:eastAsia="ko-KR"/>
        </w:rPr>
      </w:r>
      <w:r w:rsidRPr="002148C5">
        <w:rPr>
          <w:rFonts w:eastAsia="Malgun Gothic"/>
          <w:szCs w:val="20"/>
          <w:lang w:eastAsia="ko-KR"/>
        </w:rPr>
        <w:fldChar w:fldCharType="separate"/>
      </w:r>
      <w:r w:rsidR="003F2D17" w:rsidRPr="003F2D17">
        <w:rPr>
          <w:rFonts w:eastAsia="Batang"/>
          <w:szCs w:val="20"/>
          <w:lang w:eastAsia="en-US"/>
        </w:rPr>
        <w:t xml:space="preserve">Table </w:t>
      </w:r>
      <w:r w:rsidR="003F2D17" w:rsidRPr="003F2D17">
        <w:rPr>
          <w:rFonts w:eastAsia="Batang"/>
          <w:noProof/>
          <w:szCs w:val="20"/>
          <w:lang w:eastAsia="en-US"/>
        </w:rPr>
        <w:t>1</w:t>
      </w:r>
      <w:r w:rsidRPr="002148C5">
        <w:rPr>
          <w:rFonts w:eastAsia="Malgun Gothic"/>
          <w:szCs w:val="20"/>
          <w:lang w:eastAsia="ko-KR"/>
        </w:rPr>
        <w:fldChar w:fldCharType="end"/>
      </w:r>
      <w:r w:rsidRPr="002148C5">
        <w:rPr>
          <w:rFonts w:eastAsia="Batang"/>
          <w:szCs w:val="20"/>
          <w:lang w:eastAsia="en-US"/>
        </w:rPr>
        <w:t>)</w:t>
      </w:r>
      <w:r w:rsidR="00EF130E">
        <w:rPr>
          <w:rFonts w:eastAsia="Batang"/>
          <w:szCs w:val="20"/>
          <w:lang w:eastAsia="en-US"/>
        </w:rPr>
        <w:t xml:space="preserve">, and if </w:t>
      </w:r>
      <w:r w:rsidR="00EF130E" w:rsidRPr="002148C5">
        <w:rPr>
          <w:rFonts w:eastAsia="Batang"/>
          <w:i/>
          <w:szCs w:val="20"/>
          <w:lang w:eastAsia="en-US"/>
        </w:rPr>
        <w:t>Codebook-</w:t>
      </w:r>
      <w:proofErr w:type="spellStart"/>
      <w:r w:rsidR="00EF130E" w:rsidRPr="002148C5">
        <w:rPr>
          <w:rFonts w:eastAsia="Batang"/>
          <w:i/>
          <w:szCs w:val="20"/>
          <w:lang w:eastAsia="en-US"/>
        </w:rPr>
        <w:t>Config</w:t>
      </w:r>
      <w:proofErr w:type="spellEnd"/>
      <w:r w:rsidR="00EF130E" w:rsidRPr="002148C5">
        <w:rPr>
          <w:rFonts w:eastAsia="Batang"/>
          <w:szCs w:val="20"/>
          <w:lang w:eastAsia="en-US"/>
        </w:rPr>
        <w:t xml:space="preserve"> =</w:t>
      </w:r>
      <w:r w:rsidR="00EF130E">
        <w:rPr>
          <w:rFonts w:eastAsia="Batang"/>
          <w:szCs w:val="20"/>
          <w:lang w:eastAsia="en-US"/>
        </w:rPr>
        <w:t xml:space="preserve"> 1, then it indicates </w:t>
      </w:r>
      <w:r w:rsidR="00C272B2">
        <w:rPr>
          <w:rFonts w:eastAsia="Batang"/>
          <w:szCs w:val="20"/>
          <w:lang w:eastAsia="en-US"/>
        </w:rPr>
        <w:t>1 DFT beam</w:t>
      </w:r>
      <w:r w:rsidR="00C272B2" w:rsidRPr="002148C5">
        <w:rPr>
          <w:rFonts w:eastAsia="Batang"/>
          <w:szCs w:val="20"/>
          <w:lang w:eastAsia="en-US"/>
        </w:rPr>
        <w:t xml:space="preserve">, </w:t>
      </w:r>
      <w:r w:rsidR="00C272B2" w:rsidRPr="002148C5">
        <w:rPr>
          <w:rFonts w:eastAsia="Batang"/>
          <w:b/>
          <w:i/>
          <w:szCs w:val="20"/>
          <w:lang w:eastAsia="en-US"/>
        </w:rPr>
        <w:t>b</w:t>
      </w:r>
      <w:r w:rsidR="00C272B2" w:rsidRPr="002148C5">
        <w:rPr>
          <w:rFonts w:eastAsia="Batang"/>
          <w:szCs w:val="20"/>
          <w:vertAlign w:val="subscript"/>
          <w:lang w:eastAsia="en-US"/>
        </w:rPr>
        <w:t>0</w:t>
      </w:r>
      <w:r w:rsidRPr="002148C5">
        <w:rPr>
          <w:rFonts w:eastAsia="Batang"/>
          <w:szCs w:val="20"/>
          <w:lang w:eastAsia="en-US"/>
        </w:rPr>
        <w:t xml:space="preserve">. The second PMI 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Pr="002148C5">
        <w:rPr>
          <w:rFonts w:eastAsia="Batang"/>
          <w:szCs w:val="20"/>
          <w:lang w:eastAsia="en-US"/>
        </w:rPr>
        <w:t xml:space="preserve">indicates </w:t>
      </w:r>
    </w:p>
    <w:p w:rsidR="002148C5" w:rsidRPr="002148C5" w:rsidRDefault="00C272B2" w:rsidP="00BE5E6B">
      <w:pPr>
        <w:numPr>
          <w:ilvl w:val="0"/>
          <w:numId w:val="31"/>
        </w:numPr>
        <w:contextualSpacing/>
        <w:rPr>
          <w:rFonts w:eastAsia="Batang"/>
          <w:szCs w:val="20"/>
          <w:lang w:eastAsia="en-US"/>
        </w:rPr>
      </w:pPr>
      <w:r w:rsidRPr="00C272B2">
        <w:rPr>
          <w:rFonts w:eastAsia="Batang"/>
          <w:szCs w:val="20"/>
          <w:lang w:eastAsia="en-US"/>
        </w:rPr>
        <w:t xml:space="preserve">for </w:t>
      </w:r>
      <w:r>
        <w:rPr>
          <w:rFonts w:eastAsia="Batang"/>
          <w:i/>
          <w:szCs w:val="20"/>
          <w:lang w:eastAsia="en-US"/>
        </w:rPr>
        <w:t>Codebook-</w:t>
      </w:r>
      <w:proofErr w:type="spellStart"/>
      <w:r>
        <w:rPr>
          <w:rFonts w:eastAsia="Batang"/>
          <w:i/>
          <w:szCs w:val="20"/>
          <w:lang w:eastAsia="en-US"/>
        </w:rPr>
        <w:t>Config</w:t>
      </w:r>
      <w:proofErr w:type="spellEnd"/>
      <w:r>
        <w:rPr>
          <w:rFonts w:eastAsia="Batang"/>
          <w:i/>
          <w:szCs w:val="20"/>
          <w:lang w:eastAsia="en-US"/>
        </w:rPr>
        <w:t xml:space="preserve"> =</w:t>
      </w:r>
      <w:r w:rsidRPr="00C272B2">
        <w:rPr>
          <w:rFonts w:eastAsia="Batang"/>
          <w:szCs w:val="20"/>
          <w:lang w:eastAsia="en-US"/>
        </w:rPr>
        <w:t xml:space="preserve"> 2,3,4</w:t>
      </w:r>
      <w:r>
        <w:rPr>
          <w:rFonts w:eastAsia="Batang"/>
          <w:i/>
          <w:szCs w:val="20"/>
          <w:lang w:eastAsia="en-US"/>
        </w:rPr>
        <w:t xml:space="preserve">, </w:t>
      </w:r>
      <w:r w:rsidR="002148C5" w:rsidRPr="002148C5">
        <w:rPr>
          <w:rFonts w:eastAsia="Batang"/>
          <w:i/>
          <w:szCs w:val="20"/>
          <w:lang w:eastAsia="en-US"/>
        </w:rPr>
        <w:t>a beam selection</w:t>
      </w:r>
      <w:r w:rsidR="002148C5" w:rsidRPr="002148C5">
        <w:rPr>
          <w:rFonts w:eastAsia="Batang"/>
          <w:szCs w:val="20"/>
          <w:lang w:eastAsia="en-US"/>
        </w:rPr>
        <w:t xml:space="preserve"> vector </w:t>
      </w:r>
      <w:proofErr w:type="spellStart"/>
      <w:r w:rsidR="002148C5" w:rsidRPr="002148C5">
        <w:rPr>
          <w:rFonts w:eastAsia="Batang"/>
          <w:b/>
          <w:i/>
          <w:szCs w:val="20"/>
          <w:lang w:eastAsia="en-US"/>
        </w:rPr>
        <w:t>e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proofErr w:type="spellEnd"/>
      <w:r w:rsidR="002148C5" w:rsidRPr="002148C5">
        <w:rPr>
          <w:rFonts w:eastAsia="Batang"/>
          <w:szCs w:val="20"/>
          <w:lang w:eastAsia="en-US"/>
        </w:rPr>
        <w:t xml:space="preserve"> whose </w:t>
      </w:r>
      <w:r w:rsidR="002148C5" w:rsidRPr="002148C5">
        <w:rPr>
          <w:rFonts w:eastAsia="Batang"/>
          <w:i/>
          <w:iCs/>
          <w:szCs w:val="20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th entry is 1 and rest are 0, belonging to {(1,0,0,0), (0,1,0,0), (0,0,1,0), (0,0,0,1)} and </w:t>
      </w:r>
    </w:p>
    <w:p w:rsidR="002148C5" w:rsidRPr="002148C5" w:rsidRDefault="002148C5" w:rsidP="00BE5E6B">
      <w:pPr>
        <w:numPr>
          <w:ilvl w:val="0"/>
          <w:numId w:val="31"/>
        </w:numPr>
        <w:contextualSpacing/>
        <w:rPr>
          <w:rFonts w:eastAsia="Batang"/>
          <w:szCs w:val="20"/>
          <w:lang w:eastAsia="en-US"/>
        </w:rPr>
      </w:pPr>
      <w:proofErr w:type="gramStart"/>
      <w:r w:rsidRPr="002148C5">
        <w:rPr>
          <w:rFonts w:eastAsia="Batang"/>
          <w:szCs w:val="20"/>
          <w:lang w:eastAsia="en-US"/>
        </w:rPr>
        <w:t>a</w:t>
      </w:r>
      <w:proofErr w:type="gramEnd"/>
      <w:r w:rsidRPr="002148C5">
        <w:rPr>
          <w:rFonts w:eastAsia="Batang"/>
          <w:szCs w:val="20"/>
          <w:lang w:eastAsia="en-US"/>
        </w:rPr>
        <w:t xml:space="preserve"> co-phase</w:t>
      </w:r>
      <w:r w:rsidRPr="002148C5">
        <w:rPr>
          <w:rFonts w:eastAsia="Batang"/>
          <w:position w:val="-12"/>
          <w:szCs w:val="20"/>
          <w:lang w:eastAsia="en-US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pt;height:18pt" o:ole="">
            <v:imagedata r:id="rId8" o:title=""/>
          </v:shape>
          <o:OLEObject Type="Embed" ProgID="Equation.DSMT4" ShapeID="_x0000_i1025" DrawAspect="Content" ObjectID="_1521035672" r:id="rId9"/>
        </w:object>
      </w:r>
      <w:r w:rsidRPr="002148C5">
        <w:rPr>
          <w:rFonts w:eastAsia="Batang"/>
          <w:szCs w:val="20"/>
          <w:lang w:eastAsia="en-US"/>
        </w:rPr>
        <w:t xml:space="preserve"> value belonging to {1,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,-1,-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}.</w:t>
      </w:r>
    </w:p>
    <w:p w:rsidR="00EF130E" w:rsidRDefault="00EF130E" w:rsidP="00EF130E">
      <w:pPr>
        <w:pStyle w:val="Caption"/>
        <w:keepNext/>
        <w:ind w:left="360"/>
        <w:jc w:val="center"/>
      </w:pPr>
      <w:bookmarkStart w:id="3" w:name="_Ref446404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F2D17"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</w:t>
      </w:r>
      <w:r w:rsidRPr="00242864">
        <w:rPr>
          <w:i/>
        </w:rPr>
        <w:t>Codebook-</w:t>
      </w:r>
      <w:proofErr w:type="spellStart"/>
      <w:r w:rsidRPr="00242864">
        <w:rPr>
          <w:i/>
        </w:rPr>
        <w:t>Config</w:t>
      </w:r>
      <w:proofErr w:type="spellEnd"/>
      <w:r>
        <w:t xml:space="preserve"> to rank 1 beam group mapping</w:t>
      </w:r>
    </w:p>
    <w:tbl>
      <w:tblPr>
        <w:tblStyle w:val="TableGrid"/>
        <w:tblW w:w="2920" w:type="pct"/>
        <w:jc w:val="center"/>
        <w:tblLook w:val="04A0" w:firstRow="1" w:lastRow="0" w:firstColumn="1" w:lastColumn="0" w:noHBand="0" w:noVBand="1"/>
      </w:tblPr>
      <w:tblGrid>
        <w:gridCol w:w="1773"/>
        <w:gridCol w:w="1603"/>
        <w:gridCol w:w="1601"/>
      </w:tblGrid>
      <w:tr w:rsidR="00EF130E" w:rsidTr="00952F1F">
        <w:trPr>
          <w:jc w:val="center"/>
        </w:trPr>
        <w:tc>
          <w:tcPr>
            <w:tcW w:w="1782" w:type="pct"/>
            <w:vMerge w:val="restart"/>
            <w:vAlign w:val="center"/>
          </w:tcPr>
          <w:p w:rsidR="00EF130E" w:rsidRPr="00F83403" w:rsidRDefault="00EF130E" w:rsidP="00952F1F">
            <w:pPr>
              <w:jc w:val="center"/>
              <w:rPr>
                <w:i/>
              </w:rPr>
            </w:pPr>
            <w:r w:rsidRPr="00F83403">
              <w:rPr>
                <w:i/>
              </w:rPr>
              <w:t>Codebook-</w:t>
            </w:r>
            <w:r w:rsidRPr="00F83403">
              <w:rPr>
                <w:rFonts w:hint="eastAsia"/>
                <w:i/>
              </w:rPr>
              <w:t>Config</w:t>
            </w:r>
          </w:p>
        </w:tc>
        <w:tc>
          <w:tcPr>
            <w:tcW w:w="3218" w:type="pct"/>
            <w:gridSpan w:val="2"/>
            <w:vAlign w:val="center"/>
          </w:tcPr>
          <w:p w:rsidR="00EF130E" w:rsidRPr="00064C77" w:rsidRDefault="00EF130E" w:rsidP="00952F1F">
            <w:pPr>
              <w:jc w:val="center"/>
            </w:pPr>
            <w:r>
              <w:t>Rank 1 beam group</w:t>
            </w:r>
          </w:p>
        </w:tc>
      </w:tr>
      <w:tr w:rsidR="00EF130E" w:rsidTr="00952F1F">
        <w:trPr>
          <w:jc w:val="center"/>
        </w:trPr>
        <w:tc>
          <w:tcPr>
            <w:tcW w:w="1782" w:type="pct"/>
            <w:vMerge/>
            <w:vAlign w:val="center"/>
          </w:tcPr>
          <w:p w:rsidR="00EF130E" w:rsidRPr="00F83403" w:rsidRDefault="00EF130E" w:rsidP="00952F1F">
            <w:pPr>
              <w:jc w:val="center"/>
              <w:rPr>
                <w:i/>
              </w:rPr>
            </w:pPr>
          </w:p>
        </w:tc>
        <w:tc>
          <w:tcPr>
            <w:tcW w:w="1610" w:type="pct"/>
            <w:vAlign w:val="center"/>
          </w:tcPr>
          <w:p w:rsidR="00EF130E" w:rsidRDefault="00EF130E" w:rsidP="00952F1F">
            <w:pPr>
              <w:jc w:val="center"/>
            </w:pPr>
            <w:r w:rsidRPr="001B2FBF">
              <w:rPr>
                <w:rFonts w:ascii="Arial" w:eastAsia="Times New Roman" w:hAnsi="Arial"/>
                <w:position w:val="-10"/>
                <w:sz w:val="18"/>
                <w:lang w:val="en-GB"/>
              </w:rPr>
              <w:object w:dxaOrig="840" w:dyaOrig="340">
                <v:shape id="_x0000_i1026" type="#_x0000_t75" style="width:42pt;height:17.45pt" o:ole="">
                  <v:imagedata r:id="rId10" o:title=""/>
                </v:shape>
                <o:OLEObject Type="Embed" ProgID="Equation.3" ShapeID="_x0000_i1026" DrawAspect="Content" ObjectID="_1521035673" r:id="rId11"/>
              </w:object>
            </w:r>
          </w:p>
        </w:tc>
        <w:tc>
          <w:tcPr>
            <w:tcW w:w="1608" w:type="pct"/>
            <w:vAlign w:val="center"/>
          </w:tcPr>
          <w:p w:rsidR="00EF130E" w:rsidRDefault="00EF130E" w:rsidP="00952F1F">
            <w:pPr>
              <w:jc w:val="center"/>
            </w:pPr>
            <w:r w:rsidRPr="001B2FBF">
              <w:rPr>
                <w:rFonts w:ascii="Arial" w:eastAsia="Times New Roman" w:hAnsi="Arial"/>
                <w:position w:val="-10"/>
                <w:sz w:val="18"/>
                <w:lang w:val="en-GB"/>
              </w:rPr>
              <w:object w:dxaOrig="740" w:dyaOrig="300">
                <v:shape id="_x0000_i1027" type="#_x0000_t75" style="width:37.1pt;height:15.25pt" o:ole="">
                  <v:imagedata r:id="rId12" o:title=""/>
                </v:shape>
                <o:OLEObject Type="Embed" ProgID="Equation.3" ShapeID="_x0000_i1027" DrawAspect="Content" ObjectID="_1521035674" r:id="rId13"/>
              </w:object>
            </w:r>
          </w:p>
        </w:tc>
      </w:tr>
      <w:tr w:rsidR="00EF130E" w:rsidTr="00952F1F">
        <w:trPr>
          <w:jc w:val="center"/>
        </w:trPr>
        <w:tc>
          <w:tcPr>
            <w:tcW w:w="1782" w:type="pct"/>
            <w:vAlign w:val="center"/>
          </w:tcPr>
          <w:p w:rsidR="00EF130E" w:rsidRPr="00064C77" w:rsidRDefault="00EF130E" w:rsidP="00952F1F">
            <w:pPr>
              <w:jc w:val="center"/>
            </w:pPr>
            <w:r>
              <w:t>1</w:t>
            </w:r>
          </w:p>
        </w:tc>
        <w:tc>
          <w:tcPr>
            <w:tcW w:w="1610" w:type="pct"/>
            <w:vAlign w:val="center"/>
          </w:tcPr>
          <w:p w:rsidR="00EF130E" w:rsidRPr="00064C77" w:rsidRDefault="00EF130E" w:rsidP="00952F1F">
            <w:pPr>
              <w:jc w:val="center"/>
              <w:rPr>
                <w:b/>
              </w:rPr>
            </w:pPr>
            <w:r w:rsidRPr="00064C77">
              <w:object w:dxaOrig="578" w:dyaOrig="396">
                <v:shape id="_x0000_i1028" type="#_x0000_t75" style="width:33.25pt;height:23.45pt" o:ole="">
                  <v:imagedata r:id="rId14" o:title=""/>
                </v:shape>
                <o:OLEObject Type="Embed" ProgID="Visio.Drawing.11" ShapeID="_x0000_i1028" DrawAspect="Content" ObjectID="_1521035675" r:id="rId15"/>
              </w:object>
            </w:r>
          </w:p>
        </w:tc>
        <w:tc>
          <w:tcPr>
            <w:tcW w:w="1608" w:type="pct"/>
          </w:tcPr>
          <w:p w:rsidR="00EF130E" w:rsidRDefault="00EF130E" w:rsidP="00952F1F">
            <w:pPr>
              <w:jc w:val="center"/>
            </w:pPr>
            <w:r w:rsidRPr="0099159A">
              <w:object w:dxaOrig="277" w:dyaOrig="409">
                <v:shape id="_x0000_i1029" type="#_x0000_t75" style="width:20.75pt;height:31.65pt" o:ole="">
                  <v:imagedata r:id="rId16" o:title=""/>
                </v:shape>
                <o:OLEObject Type="Embed" ProgID="Visio.Drawing.11" ShapeID="_x0000_i1029" DrawAspect="Content" ObjectID="_1521035676" r:id="rId17"/>
              </w:object>
            </w:r>
          </w:p>
        </w:tc>
      </w:tr>
      <w:tr w:rsidR="00EF130E" w:rsidTr="00952F1F">
        <w:trPr>
          <w:jc w:val="center"/>
        </w:trPr>
        <w:tc>
          <w:tcPr>
            <w:tcW w:w="1782" w:type="pct"/>
            <w:vAlign w:val="center"/>
          </w:tcPr>
          <w:p w:rsidR="00EF130E" w:rsidRPr="00064C77" w:rsidRDefault="00EF130E" w:rsidP="00952F1F">
            <w:pPr>
              <w:jc w:val="center"/>
            </w:pPr>
            <w:r w:rsidRPr="00064C77">
              <w:t>2</w:t>
            </w:r>
          </w:p>
        </w:tc>
        <w:tc>
          <w:tcPr>
            <w:tcW w:w="1610" w:type="pct"/>
            <w:vAlign w:val="center"/>
          </w:tcPr>
          <w:p w:rsidR="00EF130E" w:rsidRPr="00064C77" w:rsidRDefault="00EF130E" w:rsidP="00952F1F">
            <w:pPr>
              <w:jc w:val="center"/>
              <w:rPr>
                <w:b/>
              </w:rPr>
            </w:pPr>
            <w:r w:rsidRPr="00064C77">
              <w:object w:dxaOrig="578" w:dyaOrig="396">
                <v:shape id="_x0000_i1030" type="#_x0000_t75" style="width:33.25pt;height:23.45pt" o:ole="">
                  <v:imagedata r:id="rId18" o:title=""/>
                </v:shape>
                <o:OLEObject Type="Embed" ProgID="Visio.Drawing.11" ShapeID="_x0000_i1030" DrawAspect="Content" ObjectID="_1521035677" r:id="rId19"/>
              </w:object>
            </w:r>
          </w:p>
        </w:tc>
        <w:tc>
          <w:tcPr>
            <w:tcW w:w="1608" w:type="pct"/>
          </w:tcPr>
          <w:p w:rsidR="00EF130E" w:rsidRDefault="00EF130E" w:rsidP="00952F1F">
            <w:pPr>
              <w:jc w:val="center"/>
            </w:pPr>
            <w:r w:rsidRPr="0099159A">
              <w:object w:dxaOrig="277" w:dyaOrig="409">
                <v:shape id="_x0000_i1031" type="#_x0000_t75" style="width:20.75pt;height:31.65pt" o:ole="">
                  <v:imagedata r:id="rId20" o:title=""/>
                </v:shape>
                <o:OLEObject Type="Embed" ProgID="Visio.Drawing.11" ShapeID="_x0000_i1031" DrawAspect="Content" ObjectID="_1521035678" r:id="rId21"/>
              </w:object>
            </w:r>
          </w:p>
        </w:tc>
      </w:tr>
      <w:tr w:rsidR="00EF130E" w:rsidRPr="00EC0EC0" w:rsidTr="00EF130E">
        <w:trPr>
          <w:trHeight w:val="47"/>
          <w:jc w:val="center"/>
        </w:trPr>
        <w:tc>
          <w:tcPr>
            <w:tcW w:w="1782" w:type="pct"/>
            <w:vAlign w:val="center"/>
          </w:tcPr>
          <w:p w:rsidR="00EF130E" w:rsidRPr="00064C77" w:rsidRDefault="00EF130E" w:rsidP="00952F1F">
            <w:pPr>
              <w:jc w:val="center"/>
            </w:pPr>
            <w:r w:rsidRPr="00064C77">
              <w:t>3</w:t>
            </w:r>
          </w:p>
        </w:tc>
        <w:tc>
          <w:tcPr>
            <w:tcW w:w="1610" w:type="pct"/>
            <w:vAlign w:val="center"/>
          </w:tcPr>
          <w:p w:rsidR="00EF130E" w:rsidRPr="00064C77" w:rsidRDefault="00EF130E" w:rsidP="00952F1F">
            <w:pPr>
              <w:jc w:val="center"/>
              <w:rPr>
                <w:b/>
              </w:rPr>
            </w:pPr>
            <w:r w:rsidRPr="00064C77">
              <w:object w:dxaOrig="578" w:dyaOrig="396">
                <v:shape id="_x0000_i1032" type="#_x0000_t75" style="width:33.25pt;height:24.55pt" o:ole="">
                  <v:imagedata r:id="rId22" o:title=""/>
                </v:shape>
                <o:OLEObject Type="Embed" ProgID="Visio.Drawing.11" ShapeID="_x0000_i1032" DrawAspect="Content" ObjectID="_1521035679" r:id="rId23"/>
              </w:object>
            </w:r>
          </w:p>
        </w:tc>
        <w:tc>
          <w:tcPr>
            <w:tcW w:w="1608" w:type="pct"/>
          </w:tcPr>
          <w:p w:rsidR="00EF130E" w:rsidRDefault="00EF130E" w:rsidP="00952F1F">
            <w:pPr>
              <w:jc w:val="center"/>
            </w:pPr>
            <w:r w:rsidRPr="0099159A">
              <w:object w:dxaOrig="277" w:dyaOrig="409">
                <v:shape id="_x0000_i1033" type="#_x0000_t75" style="width:20.75pt;height:31.65pt" o:ole="">
                  <v:imagedata r:id="rId24" o:title=""/>
                </v:shape>
                <o:OLEObject Type="Embed" ProgID="Visio.Drawing.11" ShapeID="_x0000_i1033" DrawAspect="Content" ObjectID="_1521035680" r:id="rId25"/>
              </w:object>
            </w:r>
          </w:p>
        </w:tc>
      </w:tr>
      <w:tr w:rsidR="00EF130E" w:rsidTr="00EF130E">
        <w:trPr>
          <w:trHeight w:val="47"/>
          <w:jc w:val="center"/>
        </w:trPr>
        <w:tc>
          <w:tcPr>
            <w:tcW w:w="1782" w:type="pct"/>
            <w:vAlign w:val="center"/>
          </w:tcPr>
          <w:p w:rsidR="00EF130E" w:rsidRPr="00064C77" w:rsidRDefault="00EF130E" w:rsidP="00952F1F">
            <w:pPr>
              <w:jc w:val="center"/>
            </w:pPr>
            <w:r w:rsidRPr="00064C77">
              <w:t>4</w:t>
            </w:r>
          </w:p>
        </w:tc>
        <w:tc>
          <w:tcPr>
            <w:tcW w:w="1610" w:type="pct"/>
            <w:vAlign w:val="center"/>
          </w:tcPr>
          <w:p w:rsidR="00EF130E" w:rsidRPr="00064C77" w:rsidRDefault="00EF130E" w:rsidP="00952F1F">
            <w:pPr>
              <w:jc w:val="center"/>
              <w:rPr>
                <w:b/>
              </w:rPr>
            </w:pPr>
            <w:r w:rsidRPr="00064C77">
              <w:object w:dxaOrig="578" w:dyaOrig="396">
                <v:shape id="_x0000_i1034" type="#_x0000_t75" style="width:33.8pt;height:25.1pt" o:ole="">
                  <v:imagedata r:id="rId26" o:title=""/>
                </v:shape>
                <o:OLEObject Type="Embed" ProgID="Visio.Drawing.11" ShapeID="_x0000_i1034" DrawAspect="Content" ObjectID="_1521035681" r:id="rId27"/>
              </w:object>
            </w:r>
          </w:p>
        </w:tc>
        <w:tc>
          <w:tcPr>
            <w:tcW w:w="1608" w:type="pct"/>
            <w:vAlign w:val="center"/>
          </w:tcPr>
          <w:p w:rsidR="00EF130E" w:rsidRPr="00064C77" w:rsidRDefault="00EF130E" w:rsidP="00952F1F">
            <w:pPr>
              <w:jc w:val="center"/>
              <w:rPr>
                <w:b/>
              </w:rPr>
            </w:pPr>
            <w:r>
              <w:object w:dxaOrig="277" w:dyaOrig="409">
                <v:shape id="_x0000_i1035" type="#_x0000_t75" style="width:20.75pt;height:31.65pt" o:ole="">
                  <v:imagedata r:id="rId28" o:title=""/>
                </v:shape>
                <o:OLEObject Type="Embed" ProgID="Visio.Drawing.11" ShapeID="_x0000_i1035" DrawAspect="Content" ObjectID="_1521035682" r:id="rId29"/>
              </w:object>
            </w:r>
          </w:p>
        </w:tc>
      </w:tr>
    </w:tbl>
    <w:p w:rsidR="00EF130E" w:rsidRDefault="00EF130E" w:rsidP="002148C5">
      <w:pPr>
        <w:rPr>
          <w:rFonts w:eastAsia="Batang"/>
          <w:szCs w:val="20"/>
          <w:lang w:eastAsia="en-US"/>
        </w:rPr>
      </w:pPr>
    </w:p>
    <w:p w:rsidR="002148C5" w:rsidRPr="002148C5" w:rsidRDefault="00C272B2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rank-1 </w:t>
      </w:r>
      <w:r w:rsidR="002148C5" w:rsidRPr="002148C5">
        <w:rPr>
          <w:rFonts w:eastAsia="Batang"/>
          <w:szCs w:val="20"/>
          <w:lang w:eastAsia="en-US"/>
        </w:rPr>
        <w:t>pre-coder can be expressed as</w:t>
      </w:r>
    </w:p>
    <w:p w:rsidR="002148C5" w:rsidRPr="002148C5" w:rsidRDefault="007B28B8" w:rsidP="00BE5E6B">
      <w:pPr>
        <w:rPr>
          <w:rFonts w:eastAsia="Batang"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(1)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0  0  0  0</m:t>
                  </m:r>
                </m:e>
              </m:mr>
              <m:m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0  0  0  0</m:t>
                  </m:r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w:rPr>
            <w:rFonts w:ascii="Cambria Math" w:eastAsia="Batang" w:hAnsi="Cambria Math"/>
            <w:szCs w:val="20"/>
            <w:lang w:eastAsia="en-US"/>
          </w:rPr>
          <m:t>,</m:t>
        </m:r>
      </m:oMath>
      <w:r w:rsidR="002148C5" w:rsidRPr="002148C5">
        <w:rPr>
          <w:rFonts w:eastAsia="Batang"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where </w:t>
      </w:r>
      <m:oMath>
        <m:r>
          <w:rPr>
            <w:rFonts w:ascii="Cambria Math" w:eastAsia="Batang" w:hAnsi="Cambria Math"/>
            <w:szCs w:val="20"/>
            <w:lang w:eastAsia="en-US"/>
          </w:rPr>
          <m:t>n,k=0,1,2,3.</m:t>
        </m:r>
      </m:oMath>
      <w:r w:rsidR="002148C5" w:rsidRPr="002148C5">
        <w:rPr>
          <w:rFonts w:eastAsia="Batang"/>
          <w:szCs w:val="20"/>
          <w:lang w:eastAsia="en-US"/>
        </w:rPr>
        <w:t xml:space="preserve"> 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rank-2 pre-coder can be expressed as</w:t>
      </w:r>
    </w:p>
    <w:p w:rsidR="002148C5" w:rsidRPr="002148C5" w:rsidRDefault="007B28B8" w:rsidP="00BE5E6B">
      <w:pPr>
        <w:rPr>
          <w:rFonts w:eastAsia="Batang"/>
          <w:bCs/>
          <w:iCs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</m:t>
            </m:r>
            <m:sSup>
              <m:sSupPr>
                <m:ctrlPr>
                  <w:rPr>
                    <w:rFonts w:ascii="Cambria Math" w:eastAsia="Batang" w:hAnsi="Cambria Math"/>
                    <w:i/>
                    <w:szCs w:val="20"/>
                    <w:lang w:eastAsia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 xml:space="preserve"> k</m:t>
                </m:r>
              </m:e>
              <m:sup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'</m:t>
                </m:r>
              </m:sup>
            </m:sSup>
            <m:r>
              <w:rPr>
                <w:rFonts w:ascii="Cambria Math" w:eastAsia="Batang" w:hAnsi="Cambria Math"/>
                <w:szCs w:val="20"/>
                <w:lang w:eastAsia="en-US"/>
              </w:rPr>
              <m:t>,  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(2)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Batang" w:hAnsi="Cambria Math"/>
                <w:szCs w:val="20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szCs w:val="20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20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szCs w:val="20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</m:m>
          </m:e>
        </m:d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,</m:t>
        </m:r>
      </m:oMath>
      <w:r w:rsidR="002148C5" w:rsidRPr="002148C5">
        <w:rPr>
          <w:rFonts w:eastAsia="Batang"/>
          <w:b/>
          <w:bCs/>
          <w:iCs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>where</w:t>
      </w:r>
      <m:oMath>
        <m:r>
          <w:rPr>
            <w:rFonts w:ascii="Cambria Math" w:eastAsia="Batang" w:hAnsi="Cambria Math"/>
            <w:szCs w:val="20"/>
            <w:lang w:eastAsia="en-US"/>
          </w:rPr>
          <m:t xml:space="preserve"> k,</m:t>
        </m:r>
        <m:sSup>
          <m:s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pPr>
          <m:e>
            <m:r>
              <w:rPr>
                <w:rFonts w:ascii="Cambria Math" w:eastAsia="Batang" w:hAnsi="Cambria Math"/>
                <w:szCs w:val="20"/>
                <w:lang w:eastAsia="en-US"/>
              </w:rPr>
              <m:t xml:space="preserve"> k</m:t>
            </m:r>
          </m:e>
          <m:sup>
            <m:r>
              <w:rPr>
                <w:rFonts w:ascii="Cambria Math" w:eastAsia="Batang" w:hAnsi="Cambria Math"/>
                <w:szCs w:val="20"/>
                <w:lang w:eastAsia="en-US"/>
              </w:rPr>
              <m:t>'</m:t>
            </m:r>
          </m:sup>
        </m:sSup>
        <m:r>
          <w:rPr>
            <w:rFonts w:ascii="Cambria Math" w:eastAsia="Batang" w:hAnsi="Cambria Math"/>
            <w:szCs w:val="20"/>
            <w:lang w:eastAsia="en-US"/>
          </w:rPr>
          <m:t>=0,1,2,3</m:t>
        </m:r>
      </m:oMath>
      <w:r w:rsidR="00BB027C">
        <w:rPr>
          <w:rFonts w:eastAsia="Batang"/>
          <w:szCs w:val="20"/>
          <w:lang w:eastAsia="en-US"/>
        </w:rPr>
        <w:t xml:space="preserve"> and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 </w:t>
      </w:r>
      <m:oMath>
        <m:r>
          <w:rPr>
            <w:rFonts w:ascii="Cambria Math" w:eastAsia="Batang" w:hAnsi="Cambria Math"/>
            <w:szCs w:val="20"/>
            <w:lang w:eastAsia="en-US"/>
          </w:rPr>
          <m:t>n=0,1.</m:t>
        </m:r>
      </m:oMath>
    </w:p>
    <w:p w:rsidR="002148C5" w:rsidRPr="002148C5" w:rsidRDefault="002148C5" w:rsidP="002148C5">
      <w:pPr>
        <w:rPr>
          <w:rFonts w:eastAsia="Batang"/>
          <w:szCs w:val="20"/>
          <w:lang w:eastAsia="en-US"/>
        </w:rPr>
      </w:pPr>
    </w:p>
    <w:p w:rsidR="00EF130E" w:rsidRPr="002148C5" w:rsidRDefault="00EF130E" w:rsidP="00EF130E">
      <w:pPr>
        <w:keepNext/>
        <w:contextualSpacing/>
        <w:jc w:val="center"/>
        <w:rPr>
          <w:rFonts w:eastAsia="Batang"/>
          <w:szCs w:val="20"/>
          <w:lang w:eastAsia="en-US"/>
        </w:rPr>
      </w:pPr>
      <w:r w:rsidRPr="002148C5">
        <w:rPr>
          <w:rFonts w:eastAsia="Malgun Gothic"/>
          <w:szCs w:val="20"/>
          <w:lang w:eastAsia="ko-KR"/>
        </w:rPr>
        <w:object w:dxaOrig="10921" w:dyaOrig="6135">
          <v:shape id="_x0000_i1036" type="#_x0000_t75" style="width:341.45pt;height:192pt" o:ole="">
            <v:imagedata r:id="rId30" o:title=""/>
          </v:shape>
          <o:OLEObject Type="Embed" ProgID="Visio.Drawing.11" ShapeID="_x0000_i1036" DrawAspect="Content" ObjectID="_1521035683" r:id="rId31"/>
        </w:object>
      </w:r>
    </w:p>
    <w:p w:rsidR="00EF130E" w:rsidRPr="002148C5" w:rsidRDefault="00EF130E" w:rsidP="00EF130E">
      <w:pPr>
        <w:jc w:val="center"/>
        <w:rPr>
          <w:rFonts w:eastAsia="Batang"/>
          <w:b/>
          <w:bCs/>
          <w:szCs w:val="20"/>
          <w:lang w:eastAsia="en-US"/>
        </w:rPr>
      </w:pPr>
      <w:bookmarkStart w:id="4" w:name="_Ref446407979"/>
      <w:bookmarkStart w:id="5" w:name="_Ref446935097"/>
      <w:r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Pr="002148C5">
        <w:rPr>
          <w:rFonts w:eastAsia="Batang"/>
          <w:b/>
          <w:bCs/>
          <w:szCs w:val="20"/>
          <w:lang w:eastAsia="en-US"/>
        </w:rPr>
        <w:fldChar w:fldCharType="begin"/>
      </w:r>
      <w:r w:rsidRPr="002148C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2148C5">
        <w:rPr>
          <w:rFonts w:eastAsia="Batang"/>
          <w:b/>
          <w:bCs/>
          <w:szCs w:val="20"/>
          <w:lang w:eastAsia="en-US"/>
        </w:rPr>
        <w:fldChar w:fldCharType="separate"/>
      </w:r>
      <w:r w:rsidR="003F2D17">
        <w:rPr>
          <w:rFonts w:eastAsia="Batang"/>
          <w:b/>
          <w:bCs/>
          <w:noProof/>
          <w:szCs w:val="20"/>
          <w:lang w:eastAsia="en-US"/>
        </w:rPr>
        <w:t>1</w:t>
      </w:r>
      <w:r w:rsidRPr="002148C5">
        <w:rPr>
          <w:rFonts w:eastAsia="Batang"/>
          <w:b/>
          <w:bCs/>
          <w:noProof/>
          <w:szCs w:val="20"/>
          <w:lang w:eastAsia="en-US"/>
        </w:rPr>
        <w:fldChar w:fldCharType="end"/>
      </w:r>
      <w:bookmarkEnd w:id="4"/>
      <w:r w:rsidRPr="002148C5">
        <w:rPr>
          <w:rFonts w:eastAsia="Batang"/>
          <w:b/>
          <w:bCs/>
          <w:szCs w:val="20"/>
          <w:lang w:eastAsia="en-US"/>
        </w:rPr>
        <w:t xml:space="preserve">: </w:t>
      </w:r>
      <w:r>
        <w:rPr>
          <w:rFonts w:eastAsia="Batang"/>
          <w:b/>
          <w:bCs/>
          <w:szCs w:val="20"/>
          <w:lang w:eastAsia="en-US"/>
        </w:rPr>
        <w:t>L</w:t>
      </w:r>
      <w:r w:rsidRPr="002148C5">
        <w:rPr>
          <w:rFonts w:eastAsia="Batang"/>
          <w:b/>
          <w:bCs/>
          <w:szCs w:val="20"/>
          <w:lang w:eastAsia="en-US"/>
        </w:rPr>
        <w:t>inear combination pre-coder</w:t>
      </w:r>
      <w:bookmarkEnd w:id="5"/>
    </w:p>
    <w:p w:rsidR="002148C5" w:rsidRPr="002148C5" w:rsidRDefault="00CE0D42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>A</w:t>
      </w:r>
      <w:r w:rsidR="002148C5" w:rsidRPr="002148C5">
        <w:rPr>
          <w:rFonts w:eastAsia="Batang"/>
          <w:szCs w:val="20"/>
          <w:lang w:eastAsia="en-US"/>
        </w:rPr>
        <w:t xml:space="preserve">s shown in </w:t>
      </w:r>
      <w:r w:rsidR="002148C5" w:rsidRPr="002148C5">
        <w:rPr>
          <w:rFonts w:eastAsia="Batang"/>
          <w:b/>
          <w:szCs w:val="20"/>
          <w:lang w:eastAsia="en-US"/>
        </w:rPr>
        <w:fldChar w:fldCharType="begin"/>
      </w:r>
      <w:r w:rsidR="002148C5" w:rsidRPr="002148C5">
        <w:rPr>
          <w:rFonts w:eastAsia="Batang"/>
          <w:b/>
          <w:szCs w:val="20"/>
          <w:lang w:eastAsia="en-US"/>
        </w:rPr>
        <w:instrText xml:space="preserve"> REF _Ref446407979 \h </w:instrText>
      </w:r>
      <w:r w:rsidR="00BE5E6B">
        <w:rPr>
          <w:rFonts w:eastAsia="Batang"/>
          <w:b/>
          <w:szCs w:val="20"/>
          <w:lang w:eastAsia="en-US"/>
        </w:rPr>
        <w:instrText xml:space="preserve"> \* MERGEFORMAT </w:instrText>
      </w:r>
      <w:r w:rsidR="002148C5" w:rsidRPr="002148C5">
        <w:rPr>
          <w:rFonts w:eastAsia="Batang"/>
          <w:b/>
          <w:szCs w:val="20"/>
          <w:lang w:eastAsia="en-US"/>
        </w:rPr>
      </w:r>
      <w:r w:rsidR="002148C5" w:rsidRPr="002148C5">
        <w:rPr>
          <w:rFonts w:eastAsia="Batang"/>
          <w:b/>
          <w:szCs w:val="20"/>
          <w:lang w:eastAsia="en-US"/>
        </w:rPr>
        <w:fldChar w:fldCharType="separate"/>
      </w:r>
      <w:r w:rsidR="003F2D17"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="003F2D17">
        <w:rPr>
          <w:rFonts w:eastAsia="Batang"/>
          <w:b/>
          <w:bCs/>
          <w:noProof/>
          <w:szCs w:val="20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fldChar w:fldCharType="end"/>
      </w:r>
      <w:r w:rsidR="002148C5" w:rsidRPr="002148C5">
        <w:rPr>
          <w:rFonts w:eastAsia="Batang"/>
          <w:szCs w:val="20"/>
          <w:lang w:eastAsia="en-US"/>
        </w:rPr>
        <w:t xml:space="preserve">, </w:t>
      </w:r>
      <w:r w:rsidR="00456226">
        <w:rPr>
          <w:rFonts w:eastAsia="Batang"/>
          <w:szCs w:val="20"/>
          <w:lang w:eastAsia="en-US"/>
        </w:rPr>
        <w:t>for enhanced CSI reporting, a new codebook, namely linear combination (LC) codebook, can be considered based on the Rel. 13 codebook framework. The LC codebook is</w:t>
      </w:r>
      <w:r w:rsidR="002148C5" w:rsidRPr="002148C5">
        <w:rPr>
          <w:rFonts w:eastAsia="Batang"/>
          <w:szCs w:val="20"/>
          <w:lang w:eastAsia="en-US"/>
        </w:rPr>
        <w:t xml:space="preserve"> a double codebook: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lang w:eastAsia="en-US"/>
        </w:rPr>
        <w:t xml:space="preserve"> =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2</w:t>
      </w:r>
      <w:r w:rsidR="002148C5" w:rsidRPr="002148C5">
        <w:rPr>
          <w:rFonts w:eastAsia="Batang"/>
          <w:szCs w:val="20"/>
          <w:lang w:eastAsia="en-US"/>
        </w:rPr>
        <w:t>, where</w:t>
      </w:r>
      <w:r w:rsidR="00456226">
        <w:rPr>
          <w:rFonts w:eastAsia="Batang"/>
          <w:szCs w:val="20"/>
          <w:lang w:eastAsia="en-US"/>
        </w:rPr>
        <w:t xml:space="preserve"> </w:t>
      </w:r>
      <w:r w:rsidR="00456226" w:rsidRPr="002148C5">
        <w:rPr>
          <w:rFonts w:eastAsia="Batang"/>
          <w:b/>
          <w:szCs w:val="20"/>
          <w:lang w:eastAsia="en-US"/>
        </w:rPr>
        <w:t>W</w:t>
      </w:r>
      <w:r w:rsidR="00456226" w:rsidRPr="002148C5">
        <w:rPr>
          <w:rFonts w:eastAsia="Batang"/>
          <w:szCs w:val="20"/>
          <w:vertAlign w:val="subscript"/>
          <w:lang w:eastAsia="en-US"/>
        </w:rPr>
        <w:t>1</w:t>
      </w:r>
      <w:r w:rsidR="00456226">
        <w:rPr>
          <w:rFonts w:eastAsia="Batang"/>
          <w:szCs w:val="20"/>
          <w:vertAlign w:val="subscript"/>
          <w:lang w:eastAsia="en-US"/>
        </w:rPr>
        <w:t xml:space="preserve"> </w:t>
      </w:r>
      <w:r w:rsidR="00456226">
        <w:rPr>
          <w:rFonts w:eastAsia="Batang"/>
          <w:szCs w:val="20"/>
          <w:lang w:eastAsia="en-US"/>
        </w:rPr>
        <w:t>is for the first</w:t>
      </w:r>
      <w:r w:rsidR="00456226" w:rsidRPr="002148C5">
        <w:rPr>
          <w:rFonts w:eastAsia="Batang"/>
          <w:szCs w:val="20"/>
          <w:lang w:eastAsia="en-US"/>
        </w:rPr>
        <w:t xml:space="preserve"> PMI (</w:t>
      </w:r>
      <w:r w:rsidR="00456226" w:rsidRPr="002148C5">
        <w:rPr>
          <w:rFonts w:eastAsia="Batang"/>
          <w:i/>
          <w:szCs w:val="20"/>
          <w:lang w:eastAsia="en-US"/>
        </w:rPr>
        <w:t>i</w:t>
      </w:r>
      <w:r w:rsidR="00456226" w:rsidRPr="002148C5">
        <w:rPr>
          <w:rFonts w:eastAsia="Batang"/>
          <w:szCs w:val="20"/>
          <w:vertAlign w:val="subscript"/>
          <w:lang w:eastAsia="en-US"/>
        </w:rPr>
        <w:t>1</w:t>
      </w:r>
      <w:proofErr w:type="gramStart"/>
      <w:r w:rsidR="00456226" w:rsidRPr="002148C5">
        <w:rPr>
          <w:rFonts w:eastAsia="Batang"/>
          <w:szCs w:val="20"/>
          <w:vertAlign w:val="subscript"/>
          <w:lang w:eastAsia="en-US"/>
        </w:rPr>
        <w:t>,1</w:t>
      </w:r>
      <w:r w:rsidR="00456226" w:rsidRPr="002148C5">
        <w:rPr>
          <w:rFonts w:eastAsia="Batang"/>
          <w:szCs w:val="20"/>
          <w:lang w:eastAsia="en-US"/>
        </w:rPr>
        <w:t>,</w:t>
      </w:r>
      <w:r w:rsidR="00456226" w:rsidRPr="002148C5">
        <w:rPr>
          <w:rFonts w:eastAsia="Batang"/>
          <w:i/>
          <w:szCs w:val="20"/>
          <w:lang w:eastAsia="en-US"/>
        </w:rPr>
        <w:t>i</w:t>
      </w:r>
      <w:r w:rsidR="00456226" w:rsidRPr="002148C5">
        <w:rPr>
          <w:rFonts w:eastAsia="Batang"/>
          <w:szCs w:val="20"/>
          <w:vertAlign w:val="subscript"/>
          <w:lang w:eastAsia="en-US"/>
        </w:rPr>
        <w:t>1,2</w:t>
      </w:r>
      <w:proofErr w:type="gramEnd"/>
      <w:r w:rsidR="00456226" w:rsidRPr="002148C5">
        <w:rPr>
          <w:rFonts w:eastAsia="Batang"/>
          <w:szCs w:val="20"/>
          <w:lang w:eastAsia="en-US"/>
        </w:rPr>
        <w:t>)</w:t>
      </w:r>
      <w:r w:rsidR="00456226">
        <w:rPr>
          <w:rFonts w:eastAsia="Batang"/>
          <w:szCs w:val="20"/>
          <w:lang w:eastAsia="en-US"/>
        </w:rPr>
        <w:t>,</w:t>
      </w:r>
      <w:r w:rsidR="00456226" w:rsidRPr="00456226">
        <w:rPr>
          <w:rFonts w:eastAsia="Batang"/>
          <w:szCs w:val="20"/>
          <w:lang w:eastAsia="en-US"/>
        </w:rPr>
        <w:t xml:space="preserve"> the same as in</w:t>
      </w:r>
      <w:r w:rsidR="00456226">
        <w:rPr>
          <w:rFonts w:eastAsia="Batang"/>
          <w:szCs w:val="20"/>
          <w:lang w:eastAsia="en-US"/>
        </w:rPr>
        <w:t xml:space="preserve"> Rel. 13, and </w:t>
      </w:r>
      <w:r w:rsidR="00456226" w:rsidRPr="00456226">
        <w:rPr>
          <w:rFonts w:eastAsia="Batang"/>
          <w:b/>
          <w:szCs w:val="20"/>
          <w:lang w:eastAsia="en-US"/>
        </w:rPr>
        <w:t>W</w:t>
      </w:r>
      <w:r w:rsidR="00456226" w:rsidRPr="00456226">
        <w:rPr>
          <w:rFonts w:eastAsia="Batang"/>
          <w:szCs w:val="20"/>
          <w:vertAlign w:val="subscript"/>
          <w:lang w:eastAsia="en-US"/>
        </w:rPr>
        <w:t>2</w:t>
      </w:r>
      <w:r w:rsidR="00456226">
        <w:rPr>
          <w:rFonts w:eastAsia="Batang"/>
          <w:szCs w:val="20"/>
          <w:lang w:eastAsia="en-US"/>
        </w:rPr>
        <w:t xml:space="preserve"> is for the </w:t>
      </w:r>
      <w:r w:rsidR="002148C5" w:rsidRPr="002148C5">
        <w:rPr>
          <w:rFonts w:eastAsia="Batang"/>
          <w:szCs w:val="20"/>
          <w:lang w:eastAsia="en-US"/>
        </w:rPr>
        <w:t xml:space="preserve">second PMI </w:t>
      </w:r>
      <w:r w:rsidR="002148C5" w:rsidRPr="002148C5">
        <w:rPr>
          <w:rFonts w:eastAsia="Batang"/>
          <w:i/>
          <w:szCs w:val="20"/>
          <w:lang w:eastAsia="en-US"/>
        </w:rPr>
        <w:t>i</w:t>
      </w:r>
      <w:r w:rsidR="002148C5"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="00456226">
        <w:rPr>
          <w:rFonts w:eastAsia="Batang"/>
          <w:szCs w:val="20"/>
          <w:lang w:eastAsia="en-US"/>
        </w:rPr>
        <w:t>indicating</w:t>
      </w:r>
      <w:r w:rsidR="002148C5" w:rsidRPr="002148C5">
        <w:rPr>
          <w:rFonts w:eastAsia="Batang"/>
          <w:szCs w:val="20"/>
          <w:lang w:eastAsia="en-US"/>
        </w:rPr>
        <w:t xml:space="preserve"> </w:t>
      </w:r>
    </w:p>
    <w:p w:rsidR="002148C5" w:rsidRPr="002148C5" w:rsidRDefault="00456226" w:rsidP="00BE5E6B">
      <w:pPr>
        <w:numPr>
          <w:ilvl w:val="0"/>
          <w:numId w:val="31"/>
        </w:numPr>
        <w:contextualSpacing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for </w:t>
      </w:r>
      <w:r w:rsidRPr="00456226">
        <w:rPr>
          <w:rFonts w:eastAsia="Batang"/>
          <w:i/>
          <w:szCs w:val="20"/>
          <w:lang w:eastAsia="en-US"/>
        </w:rPr>
        <w:t>Codebook-Config</w:t>
      </w:r>
      <w:r>
        <w:rPr>
          <w:rFonts w:eastAsia="Batang"/>
          <w:szCs w:val="20"/>
          <w:lang w:eastAsia="en-US"/>
        </w:rPr>
        <w:t xml:space="preserve"> = 2,3,4, </w:t>
      </w:r>
      <w:r w:rsidR="002148C5" w:rsidRPr="002148C5">
        <w:rPr>
          <w:rFonts w:eastAsia="Batang"/>
          <w:szCs w:val="20"/>
          <w:lang w:eastAsia="en-US"/>
        </w:rPr>
        <w:t xml:space="preserve">a </w:t>
      </w:r>
      <w:r w:rsidR="002148C5" w:rsidRPr="002148C5">
        <w:rPr>
          <w:rFonts w:eastAsia="Batang"/>
          <w:i/>
          <w:szCs w:val="20"/>
          <w:lang w:eastAsia="en-US"/>
        </w:rPr>
        <w:t>beam combination</w:t>
      </w:r>
      <w:r w:rsidR="002148C5" w:rsidRPr="002148C5">
        <w:rPr>
          <w:rFonts w:eastAsia="Batang"/>
          <w:szCs w:val="20"/>
          <w:lang w:eastAsia="en-US"/>
        </w:rPr>
        <w:t xml:space="preserve"> vector </w:t>
      </w:r>
      <w:r w:rsidR="002148C5" w:rsidRPr="002148C5">
        <w:rPr>
          <w:rFonts w:eastAsia="Batang"/>
          <w:b/>
          <w:i/>
          <w:szCs w:val="20"/>
          <w:lang w:eastAsia="en-US"/>
        </w:rPr>
        <w:t>c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 = (</w:t>
      </w:r>
      <w:r w:rsidR="002148C5" w:rsidRPr="002148C5">
        <w:rPr>
          <w:rFonts w:eastAsia="Batang"/>
          <w:i/>
          <w:szCs w:val="20"/>
          <w:lang w:eastAsia="en-US"/>
        </w:rPr>
        <w:t>c</w:t>
      </w:r>
      <w:r w:rsidR="002148C5" w:rsidRPr="002148C5">
        <w:rPr>
          <w:rFonts w:eastAsia="Batang"/>
          <w:szCs w:val="20"/>
          <w:vertAlign w:val="subscript"/>
          <w:lang w:eastAsia="en-US"/>
        </w:rPr>
        <w:t>0,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i/>
          <w:szCs w:val="20"/>
          <w:lang w:eastAsia="en-US"/>
        </w:rPr>
        <w:t>, c</w:t>
      </w:r>
      <w:r w:rsidR="002148C5" w:rsidRPr="002148C5">
        <w:rPr>
          <w:rFonts w:eastAsia="Batang"/>
          <w:szCs w:val="20"/>
          <w:vertAlign w:val="subscript"/>
          <w:lang w:eastAsia="en-US"/>
        </w:rPr>
        <w:t>1,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i/>
          <w:szCs w:val="20"/>
          <w:lang w:eastAsia="en-US"/>
        </w:rPr>
        <w:t>,</w:t>
      </w:r>
      <w:r>
        <w:rPr>
          <w:rFonts w:eastAsia="Batang"/>
          <w:i/>
          <w:szCs w:val="20"/>
          <w:lang w:eastAsia="en-US"/>
        </w:rPr>
        <w:t xml:space="preserve"> c</w:t>
      </w:r>
      <w:r>
        <w:rPr>
          <w:rFonts w:eastAsia="Batang"/>
          <w:szCs w:val="20"/>
          <w:vertAlign w:val="subscript"/>
          <w:lang w:eastAsia="en-US"/>
        </w:rPr>
        <w:t>2</w:t>
      </w:r>
      <w:r w:rsidR="002148C5" w:rsidRPr="002148C5">
        <w:rPr>
          <w:rFonts w:eastAsia="Batang"/>
          <w:szCs w:val="20"/>
          <w:vertAlign w:val="subscript"/>
          <w:lang w:eastAsia="en-US"/>
        </w:rPr>
        <w:t>,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Pr="002148C5">
        <w:rPr>
          <w:rFonts w:eastAsia="Batang"/>
          <w:i/>
          <w:szCs w:val="20"/>
          <w:lang w:eastAsia="en-US"/>
        </w:rPr>
        <w:t>,</w:t>
      </w:r>
      <w:r>
        <w:rPr>
          <w:rFonts w:eastAsia="Batang"/>
          <w:i/>
          <w:szCs w:val="20"/>
          <w:lang w:eastAsia="en-US"/>
        </w:rPr>
        <w:t xml:space="preserve"> c</w:t>
      </w:r>
      <w:r>
        <w:rPr>
          <w:rFonts w:eastAsia="Batang"/>
          <w:szCs w:val="20"/>
          <w:vertAlign w:val="subscript"/>
          <w:lang w:eastAsia="en-US"/>
        </w:rPr>
        <w:t>3</w:t>
      </w:r>
      <w:r w:rsidRPr="002148C5">
        <w:rPr>
          <w:rFonts w:eastAsia="Batang"/>
          <w:szCs w:val="20"/>
          <w:vertAlign w:val="subscript"/>
          <w:lang w:eastAsia="en-US"/>
        </w:rPr>
        <w:t>,</w:t>
      </w:r>
      <w:r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) whose components belong to </w:t>
      </w:r>
      <w:r w:rsidR="004F6EB8">
        <w:rPr>
          <w:rFonts w:eastAsia="Batang"/>
          <w:szCs w:val="20"/>
          <w:lang w:eastAsia="en-US"/>
        </w:rPr>
        <w:t xml:space="preserve">coefficient codebook </w:t>
      </w:r>
      <w:r w:rsidR="002148C5" w:rsidRPr="002148C5">
        <w:rPr>
          <w:rFonts w:eastAsia="Batang"/>
          <w:i/>
          <w:szCs w:val="20"/>
          <w:lang w:eastAsia="en-US"/>
        </w:rPr>
        <w:t>C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coeff</w:t>
      </w:r>
      <w:r w:rsidR="004F6EB8" w:rsidRPr="004F6EB8">
        <w:rPr>
          <w:rFonts w:eastAsia="Batang"/>
          <w:szCs w:val="20"/>
          <w:lang w:eastAsia="en-US"/>
        </w:rPr>
        <w:t>;</w:t>
      </w:r>
      <w:r w:rsidR="004F6EB8">
        <w:rPr>
          <w:rFonts w:eastAsia="Batang"/>
          <w:i/>
          <w:szCs w:val="20"/>
          <w:lang w:eastAsia="en-US"/>
        </w:rPr>
        <w:t xml:space="preserve"> </w:t>
      </w:r>
      <w:r w:rsidR="002148C5" w:rsidRPr="002148C5">
        <w:rPr>
          <w:rFonts w:eastAsia="Batang"/>
          <w:szCs w:val="20"/>
          <w:lang w:eastAsia="en-US"/>
        </w:rPr>
        <w:t xml:space="preserve">and </w:t>
      </w:r>
    </w:p>
    <w:p w:rsidR="002148C5" w:rsidRPr="002148C5" w:rsidRDefault="002148C5" w:rsidP="00BE5E6B">
      <w:pPr>
        <w:numPr>
          <w:ilvl w:val="0"/>
          <w:numId w:val="31"/>
        </w:numPr>
        <w:contextualSpacing/>
        <w:rPr>
          <w:rFonts w:eastAsia="Batang"/>
          <w:szCs w:val="20"/>
          <w:lang w:eastAsia="en-US"/>
        </w:rPr>
      </w:pPr>
      <w:proofErr w:type="gramStart"/>
      <w:r w:rsidRPr="002148C5">
        <w:rPr>
          <w:rFonts w:eastAsia="Batang"/>
          <w:szCs w:val="20"/>
          <w:lang w:eastAsia="en-US"/>
        </w:rPr>
        <w:t>a</w:t>
      </w:r>
      <w:proofErr w:type="gramEnd"/>
      <w:r w:rsidRPr="002148C5">
        <w:rPr>
          <w:rFonts w:eastAsia="Batang"/>
          <w:szCs w:val="20"/>
          <w:lang w:eastAsia="en-US"/>
        </w:rPr>
        <w:t xml:space="preserve"> co-phase</w:t>
      </w:r>
      <w:r w:rsidRPr="002148C5">
        <w:rPr>
          <w:rFonts w:eastAsia="Batang"/>
          <w:position w:val="-12"/>
          <w:szCs w:val="20"/>
          <w:lang w:eastAsia="en-US"/>
        </w:rPr>
        <w:object w:dxaOrig="279" w:dyaOrig="360">
          <v:shape id="_x0000_i1037" type="#_x0000_t75" style="width:14.2pt;height:18pt" o:ole="">
            <v:imagedata r:id="rId8" o:title=""/>
          </v:shape>
          <o:OLEObject Type="Embed" ProgID="Equation.DSMT4" ShapeID="_x0000_i1037" DrawAspect="Content" ObjectID="_1521035684" r:id="rId32"/>
        </w:object>
      </w:r>
      <w:r w:rsidRPr="002148C5">
        <w:rPr>
          <w:rFonts w:eastAsia="Batang"/>
          <w:szCs w:val="20"/>
          <w:lang w:eastAsia="en-US"/>
        </w:rPr>
        <w:t xml:space="preserve"> value belonging to {1,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,-1,-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}.</w:t>
      </w:r>
    </w:p>
    <w:p w:rsidR="002148C5" w:rsidRPr="002148C5" w:rsidRDefault="004F6EB8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>Two alternatives for coefficient codebook are as follows:</w:t>
      </w:r>
    </w:p>
    <w:p w:rsidR="004F6EB8" w:rsidRDefault="00510D5B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Single codebook</w:t>
      </w:r>
      <w:r w:rsidR="004F6EB8">
        <w:rPr>
          <w:rFonts w:eastAsia="Batang"/>
          <w:i/>
          <w:szCs w:val="20"/>
          <w:lang w:eastAsia="en-US"/>
        </w:rPr>
        <w:t xml:space="preserve">: </w:t>
      </w:r>
      <w:r w:rsidR="002148C5" w:rsidRPr="004F6EB8">
        <w:rPr>
          <w:rFonts w:eastAsia="Batang"/>
          <w:i/>
          <w:szCs w:val="20"/>
          <w:lang w:eastAsia="en-US"/>
        </w:rPr>
        <w:t>C</w:t>
      </w:r>
      <w:r w:rsidR="002148C5" w:rsidRPr="004F6EB8">
        <w:rPr>
          <w:rFonts w:eastAsia="Batang"/>
          <w:i/>
          <w:szCs w:val="20"/>
          <w:vertAlign w:val="subscript"/>
          <w:lang w:eastAsia="en-US"/>
        </w:rPr>
        <w:t>coeff</w:t>
      </w:r>
      <w:r w:rsidR="002148C5" w:rsidRPr="004F6EB8">
        <w:rPr>
          <w:rFonts w:eastAsia="Batang"/>
          <w:szCs w:val="20"/>
          <w:lang w:eastAsia="en-US"/>
        </w:rPr>
        <w:t xml:space="preserve"> = {1,</w:t>
      </w:r>
      <w:r w:rsidR="002148C5" w:rsidRPr="004F6EB8">
        <w:rPr>
          <w:rFonts w:eastAsia="Batang"/>
          <w:i/>
          <w:szCs w:val="20"/>
          <w:lang w:eastAsia="en-US"/>
        </w:rPr>
        <w:t>j</w:t>
      </w:r>
      <w:r w:rsidR="002148C5" w:rsidRPr="004F6EB8">
        <w:rPr>
          <w:rFonts w:eastAsia="Batang"/>
          <w:szCs w:val="20"/>
          <w:lang w:eastAsia="en-US"/>
        </w:rPr>
        <w:t>,-1,-</w:t>
      </w:r>
      <w:r w:rsidR="002148C5" w:rsidRPr="004F6EB8">
        <w:rPr>
          <w:rFonts w:eastAsia="Batang"/>
          <w:i/>
          <w:szCs w:val="20"/>
          <w:lang w:eastAsia="en-US"/>
        </w:rPr>
        <w:t>j</w:t>
      </w:r>
      <w:r w:rsidR="002148C5" w:rsidRPr="004F6EB8">
        <w:rPr>
          <w:rFonts w:eastAsia="Batang"/>
          <w:szCs w:val="20"/>
          <w:lang w:eastAsia="en-US"/>
        </w:rPr>
        <w:t xml:space="preserve">}. </w:t>
      </w:r>
    </w:p>
    <w:p w:rsidR="002148C5" w:rsidRPr="004F6EB8" w:rsidRDefault="00510D5B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Double codebook</w:t>
      </w:r>
      <w:proofErr w:type="gramStart"/>
      <w:r w:rsidR="004F6EB8">
        <w:rPr>
          <w:rFonts w:eastAsia="Batang"/>
          <w:szCs w:val="20"/>
          <w:lang w:eastAsia="en-US"/>
        </w:rPr>
        <w:t>:</w:t>
      </w:r>
      <w:r w:rsidR="002148C5" w:rsidRPr="002148C5">
        <w:rPr>
          <w:rFonts w:eastAsia="MS Mincho"/>
          <w:bCs/>
          <w:position w:val="-14"/>
          <w:szCs w:val="18"/>
          <w:lang w:eastAsia="ko-KR"/>
        </w:rPr>
        <w:object w:dxaOrig="2220" w:dyaOrig="380">
          <v:shape id="_x0000_i1038" type="#_x0000_t75" style="width:101.45pt;height:17.45pt" o:ole="">
            <v:imagedata r:id="rId33" o:title=""/>
          </v:shape>
          <o:OLEObject Type="Embed" ProgID="Equation.3" ShapeID="_x0000_i1038" DrawAspect="Content" ObjectID="_1521035685" r:id="rId34"/>
        </w:object>
      </w:r>
      <w:r w:rsidR="00762B23">
        <w:rPr>
          <w:rFonts w:eastAsia="MS Mincho"/>
          <w:bCs/>
          <w:szCs w:val="18"/>
          <w:lang w:eastAsia="ko-KR"/>
        </w:rPr>
        <w:t>,</w:t>
      </w:r>
      <w:proofErr w:type="gramEnd"/>
      <w:r w:rsidR="00762B23">
        <w:rPr>
          <w:rFonts w:eastAsia="MS Mincho"/>
          <w:bCs/>
          <w:szCs w:val="18"/>
          <w:lang w:eastAsia="ko-KR"/>
        </w:rPr>
        <w:t xml:space="preserve"> </w:t>
      </w:r>
      <w:r w:rsidR="002148C5" w:rsidRPr="004F6EB8">
        <w:rPr>
          <w:rFonts w:eastAsia="MS Mincho"/>
          <w:bCs/>
          <w:szCs w:val="18"/>
          <w:lang w:eastAsia="ko-KR"/>
        </w:rPr>
        <w:t>where</w:t>
      </w:r>
      <w:r w:rsidR="002148C5" w:rsidRPr="002148C5">
        <w:rPr>
          <w:position w:val="-32"/>
          <w:lang w:eastAsia="en-US"/>
        </w:rPr>
        <w:object w:dxaOrig="3080" w:dyaOrig="760">
          <v:shape id="_x0000_i1039" type="#_x0000_t75" style="width:123.25pt;height:30.55pt" o:ole="">
            <v:imagedata r:id="rId35" o:title=""/>
          </v:shape>
          <o:OLEObject Type="Embed" ProgID="Equation.DSMT4" ShapeID="_x0000_i1039" DrawAspect="Content" ObjectID="_1521035686" r:id="rId36"/>
        </w:object>
      </w:r>
      <w:r w:rsidR="002148C5" w:rsidRPr="004F6EB8">
        <w:rPr>
          <w:rFonts w:eastAsia="Batang"/>
          <w:szCs w:val="20"/>
          <w:lang w:eastAsia="en-US"/>
        </w:rPr>
        <w:t xml:space="preserve"> and </w:t>
      </w:r>
      <w:r w:rsidR="002148C5" w:rsidRPr="002148C5">
        <w:rPr>
          <w:position w:val="-32"/>
          <w:lang w:eastAsia="en-US"/>
        </w:rPr>
        <w:object w:dxaOrig="2079" w:dyaOrig="760">
          <v:shape id="_x0000_i1040" type="#_x0000_t75" style="width:85.1pt;height:31.1pt" o:ole="">
            <v:imagedata r:id="rId37" o:title=""/>
          </v:shape>
          <o:OLEObject Type="Embed" ProgID="Equation.DSMT4" ShapeID="_x0000_i1040" DrawAspect="Content" ObjectID="_1521035687" r:id="rId38"/>
        </w:object>
      </w:r>
      <w:r w:rsidR="002148C5" w:rsidRPr="004F6EB8">
        <w:rPr>
          <w:rFonts w:eastAsia="Batang"/>
          <w:szCs w:val="20"/>
          <w:lang w:eastAsia="en-US"/>
        </w:rPr>
        <w:t xml:space="preserve">. 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rank-1 LC pre-coder can then be expressed as</w:t>
      </w:r>
    </w:p>
    <w:p w:rsidR="002148C5" w:rsidRPr="002148C5" w:rsidRDefault="007B28B8" w:rsidP="00BE5E6B">
      <w:pPr>
        <w:rPr>
          <w:rFonts w:eastAsia="Batang"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(1)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</m:e>
            </m:rad>
            <m:d>
              <m:dPr>
                <m:begChr m:val="‖"/>
                <m:endChr m:val="‖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0"/>
                    <w:lang w:eastAsia="en-US"/>
                  </w:rPr>
                  <m:t>b</m:t>
                </m:r>
              </m:e>
            </m: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i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0  0  0 0</m:t>
                  </m:r>
                </m:e>
              </m:mr>
              <m:m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0  0  0 0</m:t>
                  </m:r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i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</m:e>
            </m:rad>
            <m:d>
              <m:dPr>
                <m:begChr m:val="‖"/>
                <m:endChr m:val="‖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B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k</m:t>
                    </m:r>
                  </m:sub>
                </m:sSub>
              </m:e>
            </m: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 w:rsidR="0061426A">
        <w:rPr>
          <w:rFonts w:eastAsia="Batang"/>
          <w:b/>
          <w:bCs/>
          <w:iCs/>
          <w:szCs w:val="20"/>
          <w:lang w:eastAsia="en-US"/>
        </w:rPr>
        <w:t>;</w:t>
      </w:r>
      <w:r w:rsidR="002148C5" w:rsidRPr="002148C5">
        <w:rPr>
          <w:rFonts w:eastAsia="Batang"/>
          <w:szCs w:val="20"/>
          <w:lang w:eastAsia="en-US"/>
        </w:rPr>
        <w:t xml:space="preserve"> </w:t>
      </w:r>
      <w:r w:rsidR="00B43034">
        <w:rPr>
          <w:rFonts w:eastAsia="Batang"/>
          <w:szCs w:val="20"/>
          <w:lang w:eastAsia="en-US"/>
        </w:rPr>
        <w:t xml:space="preserve">where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</m:t>
            </m:r>
          </m:sub>
        </m:sSub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∈</m:t>
        </m:r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Coeff</m:t>
            </m:r>
          </m:sub>
        </m:sSub>
      </m:oMath>
      <w:r w:rsidR="0061426A">
        <w:rPr>
          <w:rFonts w:eastAsia="Batang"/>
          <w:b/>
          <w:bCs/>
          <w:iCs/>
          <w:szCs w:val="20"/>
          <w:lang w:eastAsia="en-US"/>
        </w:rPr>
        <w:t xml:space="preserve">; </w:t>
      </w:r>
      <m:oMath>
        <m:r>
          <w:rPr>
            <w:rFonts w:ascii="Cambria Math" w:eastAsia="Batang" w:hAnsi="Cambria Math"/>
            <w:szCs w:val="20"/>
            <w:lang w:eastAsia="en-US"/>
          </w:rPr>
          <m:t>n=0-3</m:t>
        </m:r>
      </m:oMath>
      <w:r w:rsidR="0061426A">
        <w:rPr>
          <w:rFonts w:eastAsia="Batang"/>
          <w:szCs w:val="20"/>
          <w:lang w:eastAsia="en-US"/>
        </w:rPr>
        <w:t xml:space="preserve"> and</w:t>
      </w:r>
    </w:p>
    <w:p w:rsidR="00B43034" w:rsidRDefault="007B28B8" w:rsidP="00BE5E6B">
      <w:pPr>
        <w:rPr>
          <w:rFonts w:eastAsia="Batang"/>
          <w:bCs/>
          <w:iCs/>
          <w:szCs w:val="20"/>
          <w:lang w:eastAsia="en-US"/>
        </w:rPr>
      </w:pP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B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</m:t>
            </m:r>
          </m:sub>
        </m:sSub>
        <m:r>
          <w:rPr>
            <w:rFonts w:ascii="Cambria Math" w:eastAsia="Batang" w:hAnsi="Cambria Math"/>
            <w:szCs w:val="20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naryPr>
          <m:sub>
            <m:r>
              <w:rPr>
                <w:rFonts w:ascii="Cambria Math" w:eastAsia="Batang" w:hAnsi="Cambria Math"/>
                <w:szCs w:val="20"/>
                <w:lang w:eastAsia="en-US"/>
              </w:rPr>
              <m:t>l=0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3</m:t>
            </m:r>
          </m:sup>
          <m:e>
            <m:sSub>
              <m:sSubPr>
                <m:ctrlPr>
                  <w:rPr>
                    <w:rFonts w:ascii="Cambria Math" w:eastAsia="Batang" w:hAnsi="Cambria Math"/>
                    <w:bCs/>
                    <w:i/>
                    <w:iCs/>
                    <w:szCs w:val="20"/>
                    <w:lang w:eastAsia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l,k</m:t>
                </m:r>
              </m:sub>
            </m:sSub>
            <m:sSub>
              <m:sSubPr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0"/>
                    <w:lang w:eastAsia="en-US"/>
                  </w:rPr>
                  <m:t>b</m:t>
                </m:r>
              </m:e>
              <m: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l</m:t>
                </m:r>
              </m:sub>
            </m:sSub>
          </m:e>
        </m:nary>
      </m:oMath>
      <w:r w:rsidR="002148C5" w:rsidRPr="002148C5">
        <w:rPr>
          <w:rFonts w:eastAsia="Batang"/>
          <w:bCs/>
          <w:iCs/>
          <w:szCs w:val="20"/>
          <w:lang w:eastAsia="en-US"/>
        </w:rPr>
        <w:t xml:space="preserve">. 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rank-2 PMI pre-coder can be expressed as</w:t>
      </w:r>
    </w:p>
    <w:p w:rsidR="002148C5" w:rsidRPr="002148C5" w:rsidRDefault="007B28B8" w:rsidP="00BE5E6B">
      <w:pPr>
        <w:rPr>
          <w:rFonts w:eastAsia="Batang"/>
          <w:bCs/>
          <w:iCs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(2)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Batang" w:hAnsi="Cambria Math"/>
                <w:szCs w:val="20"/>
                <w:lang w:eastAsia="en-US"/>
              </w:rPr>
              <m:t>2</m:t>
            </m:r>
            <m:d>
              <m:dPr>
                <m:begChr m:val="‖"/>
                <m:endChr m:val="‖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B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k</m:t>
                    </m:r>
                  </m:sub>
                </m:sSub>
              </m:e>
            </m: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20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 w:rsidR="002148C5" w:rsidRPr="002148C5">
        <w:rPr>
          <w:rFonts w:eastAsia="Batang"/>
          <w:b/>
          <w:bCs/>
          <w:iCs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>where</w:t>
      </w:r>
      <w:r w:rsidR="00B43034">
        <w:rPr>
          <w:rFonts w:eastAsia="Batang"/>
          <w:bCs/>
          <w:iCs/>
          <w:szCs w:val="20"/>
          <w:lang w:eastAsia="en-US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</m:t>
            </m:r>
          </m:sub>
        </m:sSub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∈</m:t>
        </m:r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Coeff</m:t>
            </m:r>
          </m:sub>
        </m:sSub>
      </m:oMath>
      <w:r w:rsidR="00B43034" w:rsidRPr="00B43034">
        <w:rPr>
          <w:rFonts w:eastAsia="Batang"/>
          <w:bCs/>
          <w:iCs/>
          <w:szCs w:val="20"/>
          <w:lang w:eastAsia="en-US"/>
        </w:rPr>
        <w:t xml:space="preserve"> and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 </w:t>
      </w:r>
      <m:oMath>
        <m:r>
          <w:rPr>
            <w:rFonts w:ascii="Cambria Math" w:eastAsia="Batang" w:hAnsi="Cambria Math"/>
            <w:szCs w:val="20"/>
            <w:lang w:eastAsia="en-US"/>
          </w:rPr>
          <m:t>n=0,1.</m:t>
        </m:r>
      </m:oMath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For rank &gt; 2, the LC cod</w:t>
      </w:r>
      <w:r w:rsidR="00DA7E97">
        <w:rPr>
          <w:rFonts w:eastAsia="Batang"/>
          <w:szCs w:val="20"/>
          <w:lang w:eastAsia="en-US"/>
        </w:rPr>
        <w:t xml:space="preserve">ebook </w:t>
      </w:r>
      <w:r w:rsidR="005C14D3">
        <w:rPr>
          <w:rFonts w:eastAsia="Batang"/>
          <w:szCs w:val="20"/>
          <w:lang w:eastAsia="en-US"/>
        </w:rPr>
        <w:t>can be</w:t>
      </w:r>
      <w:r w:rsidR="00DA7E97">
        <w:rPr>
          <w:rFonts w:eastAsia="Batang"/>
          <w:szCs w:val="20"/>
          <w:lang w:eastAsia="en-US"/>
        </w:rPr>
        <w:t xml:space="preserve"> the same as </w:t>
      </w:r>
      <w:r w:rsidR="005C14D3">
        <w:rPr>
          <w:rFonts w:eastAsia="Batang"/>
          <w:szCs w:val="20"/>
          <w:lang w:eastAsia="en-US"/>
        </w:rPr>
        <w:t xml:space="preserve">Class A </w:t>
      </w:r>
      <w:r w:rsidRPr="002148C5">
        <w:rPr>
          <w:rFonts w:eastAsia="Batang"/>
          <w:szCs w:val="20"/>
          <w:lang w:eastAsia="en-US"/>
        </w:rPr>
        <w:t>codebook. This is because of following reasons:</w:t>
      </w:r>
    </w:p>
    <w:p w:rsidR="002148C5" w:rsidRPr="002148C5" w:rsidRDefault="002148C5" w:rsidP="00BE5E6B">
      <w:pPr>
        <w:numPr>
          <w:ilvl w:val="0"/>
          <w:numId w:val="32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main advantage of LC codebook is enhanced MU-MIMO performance through better channel quantization, which can be realized with max per-UE rank = 2.</w:t>
      </w:r>
    </w:p>
    <w:p w:rsidR="002148C5" w:rsidRPr="002148C5" w:rsidRDefault="002148C5" w:rsidP="00BE5E6B">
      <w:pPr>
        <w:numPr>
          <w:ilvl w:val="0"/>
          <w:numId w:val="32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Rank &gt; 2 codebook requires orthogonal beams, which makes rank &gt; 2 LC codebook design complicated.</w:t>
      </w:r>
    </w:p>
    <w:p w:rsidR="00022BD7" w:rsidRPr="00C1642A" w:rsidRDefault="00022BD7" w:rsidP="00BE5E6B">
      <w:pPr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C1642A" w:rsidRPr="00C1642A">
        <w:rPr>
          <w:i/>
        </w:rPr>
        <w:t xml:space="preserve">For rank-1 and 2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C1642A" w:rsidRPr="00C1642A">
        <w:rPr>
          <w:i/>
        </w:rPr>
        <w:t>consider supporting an additional precoding scheme which</w:t>
      </w:r>
      <w:r w:rsidR="000E5581" w:rsidRPr="00C1642A">
        <w:rPr>
          <w:i/>
        </w:rPr>
        <w:t xml:space="preserve"> replace</w:t>
      </w:r>
      <w:r w:rsidR="00C1642A">
        <w:rPr>
          <w:i/>
        </w:rPr>
        <w:t>s</w:t>
      </w:r>
      <w:r w:rsidR="000E5581" w:rsidRPr="00C1642A">
        <w:rPr>
          <w:i/>
        </w:rPr>
        <w:t xml:space="preserve"> beam selection with beam combination</w:t>
      </w:r>
      <w:r w:rsidR="00F54932" w:rsidRPr="00C1642A">
        <w:rPr>
          <w:i/>
        </w:rPr>
        <w:t xml:space="preserve"> </w:t>
      </w:r>
      <w:r w:rsidR="00F54932" w:rsidRPr="00C1642A">
        <w:rPr>
          <w:rFonts w:eastAsia="Batang"/>
          <w:i/>
          <w:szCs w:val="20"/>
          <w:lang w:eastAsia="en-US"/>
        </w:rPr>
        <w:t>for Codebook-Config = 2</w:t>
      </w:r>
      <w:proofErr w:type="gramStart"/>
      <w:r w:rsidR="00F54932" w:rsidRPr="00C1642A">
        <w:rPr>
          <w:rFonts w:eastAsia="Batang"/>
          <w:i/>
          <w:szCs w:val="20"/>
          <w:lang w:eastAsia="en-US"/>
        </w:rPr>
        <w:t>,3,4</w:t>
      </w:r>
      <w:proofErr w:type="gramEnd"/>
      <w:r w:rsidR="0039778D" w:rsidRPr="00C1642A">
        <w:rPr>
          <w:i/>
        </w:rPr>
        <w:t>,</w:t>
      </w:r>
      <w:r w:rsidR="000E5581" w:rsidRPr="00C1642A">
        <w:rPr>
          <w:i/>
        </w:rPr>
        <w:t xml:space="preserve"> where beam combination coefficients belong to C</w:t>
      </w:r>
      <w:r w:rsidR="000E5581" w:rsidRPr="00C1642A">
        <w:rPr>
          <w:i/>
          <w:vertAlign w:val="subscript"/>
        </w:rPr>
        <w:t>coeff</w:t>
      </w:r>
      <w:r w:rsidR="000E5581" w:rsidRPr="00C1642A">
        <w:rPr>
          <w:i/>
        </w:rPr>
        <w:t>. Two alternatives for C</w:t>
      </w:r>
      <w:r w:rsidR="000E5581" w:rsidRPr="00C1642A">
        <w:rPr>
          <w:i/>
          <w:vertAlign w:val="subscript"/>
        </w:rPr>
        <w:t>coeff</w:t>
      </w:r>
      <w:r w:rsidR="000E5581" w:rsidRPr="00C1642A">
        <w:rPr>
          <w:i/>
        </w:rPr>
        <w:t xml:space="preserve"> are:    </w:t>
      </w:r>
      <w:r w:rsidRPr="00C1642A">
        <w:rPr>
          <w:i/>
        </w:rPr>
        <w:t xml:space="preserve"> </w:t>
      </w:r>
    </w:p>
    <w:p w:rsidR="00762B23" w:rsidRPr="00C1642A" w:rsidRDefault="00762B23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i/>
          <w:szCs w:val="20"/>
          <w:lang w:eastAsia="en-US"/>
        </w:rPr>
      </w:pPr>
      <w:r w:rsidRPr="00C1642A">
        <w:rPr>
          <w:rFonts w:eastAsia="Batang"/>
          <w:i/>
          <w:szCs w:val="20"/>
          <w:lang w:eastAsia="en-US"/>
        </w:rPr>
        <w:t>Single codebook: C</w:t>
      </w:r>
      <w:r w:rsidRPr="00C1642A">
        <w:rPr>
          <w:rFonts w:eastAsia="Batang"/>
          <w:i/>
          <w:szCs w:val="20"/>
          <w:vertAlign w:val="subscript"/>
          <w:lang w:eastAsia="en-US"/>
        </w:rPr>
        <w:t>coeff</w:t>
      </w:r>
      <w:r w:rsidRPr="00C1642A">
        <w:rPr>
          <w:rFonts w:eastAsia="Batang"/>
          <w:i/>
          <w:szCs w:val="20"/>
          <w:lang w:eastAsia="en-US"/>
        </w:rPr>
        <w:t xml:space="preserve"> = {1</w:t>
      </w:r>
      <w:proofErr w:type="gramStart"/>
      <w:r w:rsidRPr="00C1642A">
        <w:rPr>
          <w:rFonts w:eastAsia="Batang"/>
          <w:i/>
          <w:szCs w:val="20"/>
          <w:lang w:eastAsia="en-US"/>
        </w:rPr>
        <w:t>,j</w:t>
      </w:r>
      <w:proofErr w:type="gramEnd"/>
      <w:r w:rsidRPr="00C1642A">
        <w:rPr>
          <w:rFonts w:eastAsia="Batang"/>
          <w:i/>
          <w:szCs w:val="20"/>
          <w:lang w:eastAsia="en-US"/>
        </w:rPr>
        <w:t xml:space="preserve">,-1,-j}. </w:t>
      </w:r>
    </w:p>
    <w:p w:rsidR="00762B23" w:rsidRPr="00C1642A" w:rsidRDefault="00762B23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i/>
          <w:szCs w:val="20"/>
          <w:lang w:eastAsia="en-US"/>
        </w:rPr>
      </w:pPr>
      <w:r w:rsidRPr="00C1642A">
        <w:rPr>
          <w:rFonts w:eastAsia="Batang"/>
          <w:i/>
          <w:szCs w:val="20"/>
          <w:lang w:eastAsia="en-US"/>
        </w:rPr>
        <w:t>Double codebook</w:t>
      </w:r>
      <w:proofErr w:type="gramStart"/>
      <w:r w:rsidRPr="00C1642A">
        <w:rPr>
          <w:rFonts w:eastAsia="Batang"/>
          <w:i/>
          <w:szCs w:val="20"/>
          <w:lang w:eastAsia="en-US"/>
        </w:rPr>
        <w:t>:</w:t>
      </w:r>
      <w:r w:rsidRPr="00C1642A">
        <w:rPr>
          <w:rFonts w:eastAsia="MS Mincho"/>
          <w:bCs/>
          <w:i/>
          <w:position w:val="-14"/>
          <w:szCs w:val="18"/>
          <w:lang w:eastAsia="ko-KR"/>
        </w:rPr>
        <w:object w:dxaOrig="2220" w:dyaOrig="380">
          <v:shape id="_x0000_i1041" type="#_x0000_t75" style="width:101.45pt;height:17.45pt" o:ole="">
            <v:imagedata r:id="rId33" o:title=""/>
          </v:shape>
          <o:OLEObject Type="Embed" ProgID="Equation.3" ShapeID="_x0000_i1041" DrawAspect="Content" ObjectID="_1521035688" r:id="rId39"/>
        </w:object>
      </w:r>
      <w:r w:rsidRPr="00C1642A">
        <w:rPr>
          <w:rFonts w:eastAsia="MS Mincho"/>
          <w:bCs/>
          <w:i/>
          <w:szCs w:val="18"/>
          <w:lang w:eastAsia="ko-KR"/>
        </w:rPr>
        <w:t>,</w:t>
      </w:r>
      <w:proofErr w:type="gramEnd"/>
      <w:r w:rsidRPr="00C1642A">
        <w:rPr>
          <w:rFonts w:eastAsia="MS Mincho"/>
          <w:bCs/>
          <w:i/>
          <w:szCs w:val="18"/>
          <w:lang w:eastAsia="ko-KR"/>
        </w:rPr>
        <w:t xml:space="preserve"> where</w:t>
      </w:r>
      <w:r w:rsidRPr="00C1642A">
        <w:rPr>
          <w:i/>
          <w:position w:val="-32"/>
          <w:lang w:eastAsia="en-US"/>
        </w:rPr>
        <w:object w:dxaOrig="3080" w:dyaOrig="760">
          <v:shape id="_x0000_i1042" type="#_x0000_t75" style="width:123.25pt;height:30.55pt" o:ole="">
            <v:imagedata r:id="rId35" o:title=""/>
          </v:shape>
          <o:OLEObject Type="Embed" ProgID="Equation.DSMT4" ShapeID="_x0000_i1042" DrawAspect="Content" ObjectID="_1521035689" r:id="rId40"/>
        </w:object>
      </w:r>
      <w:r w:rsidRPr="00C1642A">
        <w:rPr>
          <w:rFonts w:eastAsia="Batang"/>
          <w:i/>
          <w:szCs w:val="20"/>
          <w:lang w:eastAsia="en-US"/>
        </w:rPr>
        <w:t xml:space="preserve"> and </w:t>
      </w:r>
      <w:r w:rsidRPr="00C1642A">
        <w:rPr>
          <w:i/>
          <w:position w:val="-32"/>
          <w:lang w:eastAsia="en-US"/>
        </w:rPr>
        <w:object w:dxaOrig="2079" w:dyaOrig="760">
          <v:shape id="_x0000_i1043" type="#_x0000_t75" style="width:85.1pt;height:31.1pt" o:ole="">
            <v:imagedata r:id="rId37" o:title=""/>
          </v:shape>
          <o:OLEObject Type="Embed" ProgID="Equation.DSMT4" ShapeID="_x0000_i1043" DrawAspect="Content" ObjectID="_1521035690" r:id="rId41"/>
        </w:object>
      </w:r>
      <w:r w:rsidRPr="00C1642A">
        <w:rPr>
          <w:rFonts w:eastAsia="Batang"/>
          <w:i/>
          <w:szCs w:val="20"/>
          <w:lang w:eastAsia="en-US"/>
        </w:rPr>
        <w:t xml:space="preserve">. </w:t>
      </w:r>
    </w:p>
    <w:p w:rsidR="00080C0D" w:rsidRDefault="005C14D3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080C0D">
        <w:rPr>
          <w:rFonts w:eastAsia="Batang"/>
          <w:szCs w:val="20"/>
          <w:lang w:eastAsia="en-US"/>
        </w:rPr>
        <w:t>LC codebook</w:t>
      </w:r>
      <w:r w:rsidR="001D74C2">
        <w:rPr>
          <w:rFonts w:eastAsia="Batang"/>
          <w:szCs w:val="20"/>
          <w:lang w:eastAsia="en-US"/>
        </w:rPr>
        <w:t xml:space="preserve"> based CSI enhancement</w:t>
      </w:r>
      <w:r w:rsidR="00080C0D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also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 xml:space="preserve">Class B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ports, the UE can report a</w:t>
      </w:r>
      <w:r>
        <w:rPr>
          <w:rFonts w:eastAsia="Batang"/>
          <w:szCs w:val="20"/>
          <w:lang w:eastAsia="en-US"/>
        </w:rPr>
        <w:t xml:space="preserve"> PMI, which indicates a linear combination of </w:t>
      </w:r>
      <w:r w:rsidRPr="005C14D3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</w:t>
      </w:r>
      <w:r w:rsidRPr="005C14D3">
        <w:rPr>
          <w:rFonts w:eastAsia="Batang"/>
          <w:i/>
          <w:szCs w:val="20"/>
          <w:lang w:eastAsia="en-US"/>
        </w:rPr>
        <w:t>P</w:t>
      </w:r>
      <w:r>
        <w:rPr>
          <w:rFonts w:eastAsia="Batang"/>
          <w:szCs w:val="20"/>
          <w:lang w:eastAsia="en-US"/>
        </w:rPr>
        <w:t xml:space="preserve">/2 </w:t>
      </w:r>
      <w:r w:rsidR="00CB7001">
        <w:rPr>
          <w:rFonts w:eastAsia="Batang"/>
          <w:szCs w:val="20"/>
          <w:lang w:eastAsia="en-US"/>
        </w:rPr>
        <w:t>ports.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>imilarly, the idea is applicable to enhance</w:t>
      </w:r>
      <w:r w:rsidR="00CB7001">
        <w:rPr>
          <w:rFonts w:eastAsia="Batang"/>
          <w:szCs w:val="20"/>
          <w:lang w:eastAsia="en-US"/>
        </w:rPr>
        <w:t xml:space="preserve"> CSI </w:t>
      </w:r>
      <w:r w:rsidR="00A2599B">
        <w:rPr>
          <w:rFonts w:eastAsia="Batang"/>
          <w:szCs w:val="20"/>
          <w:lang w:eastAsia="en-US"/>
        </w:rPr>
        <w:t>based on hybrid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>associated with two CSI report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The PMI reported in one of the two CSIs reports can be the linear combination codebook based PMI. </w:t>
      </w:r>
    </w:p>
    <w:p w:rsidR="005C14D3" w:rsidRPr="00DD6BBC" w:rsidRDefault="005C14D3" w:rsidP="00BE5E6B">
      <w:pPr>
        <w:rPr>
          <w:rFonts w:eastAsia="Batang"/>
          <w:i/>
          <w:szCs w:val="20"/>
          <w:lang w:eastAsia="en-US"/>
        </w:rPr>
      </w:pPr>
      <w:r w:rsidRPr="00DD6BBC">
        <w:rPr>
          <w:rFonts w:eastAsia="Batang"/>
          <w:b/>
          <w:i/>
          <w:szCs w:val="20"/>
          <w:lang w:eastAsia="en-US"/>
        </w:rPr>
        <w:t>Observation 1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="00C800E7" w:rsidRPr="00DD6BBC">
        <w:rPr>
          <w:rFonts w:eastAsia="Batang"/>
          <w:i/>
          <w:szCs w:val="20"/>
          <w:lang w:eastAsia="en-US"/>
        </w:rPr>
        <w:t>Proposal 1</w:t>
      </w:r>
      <w:r w:rsidR="00B240A0" w:rsidRPr="00DD6BBC">
        <w:rPr>
          <w:rFonts w:eastAsia="Batang"/>
          <w:i/>
          <w:szCs w:val="20"/>
          <w:lang w:eastAsia="en-US"/>
        </w:rPr>
        <w:t xml:space="preserve"> can be extended to Class B and hybrid CSI </w:t>
      </w:r>
      <w:r w:rsidR="00C40DDA" w:rsidRPr="00DD6BBC">
        <w:rPr>
          <w:rFonts w:eastAsia="Batang"/>
          <w:i/>
          <w:szCs w:val="20"/>
          <w:lang w:eastAsia="en-US"/>
        </w:rPr>
        <w:t xml:space="preserve">enhancement </w:t>
      </w:r>
      <w:r w:rsidR="00B240A0" w:rsidRPr="00DD6BBC">
        <w:rPr>
          <w:rFonts w:eastAsia="Batang"/>
          <w:i/>
          <w:szCs w:val="20"/>
          <w:lang w:eastAsia="en-US"/>
        </w:rPr>
        <w:t xml:space="preserve">in which at least one of the reported PMI indicates linear combination. </w:t>
      </w:r>
    </w:p>
    <w:p w:rsidR="00022BD7" w:rsidRDefault="00086E6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Enhanced CSI Reporting</w:t>
      </w:r>
    </w:p>
    <w:p w:rsidR="00D371DB" w:rsidRDefault="00DA7994" w:rsidP="00BE5E6B">
      <w:pPr>
        <w:contextualSpacing/>
      </w:pPr>
      <w:r w:rsidRPr="00DA7994">
        <w:t xml:space="preserve">For Rel.13 implicit feedback, </w:t>
      </w:r>
      <w:r>
        <w:t>t</w:t>
      </w:r>
      <w:r w:rsidR="00D371DB">
        <w:t>he enhanced CSI report comprise</w:t>
      </w:r>
      <w:r>
        <w:t>s</w:t>
      </w:r>
      <w:r w:rsidR="00D371DB">
        <w:t xml:space="preserve"> the following components:</w:t>
      </w:r>
    </w:p>
    <w:p w:rsidR="00D371DB" w:rsidRPr="00D371DB" w:rsidRDefault="00D371DB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>RI: it is derived based on the proposed LC codebook for RI = 1,2 and based on Class A codebook for RI = 3-8.</w:t>
      </w:r>
    </w:p>
    <w:p w:rsidR="00B7652B" w:rsidRDefault="00D371DB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>
        <w:t xml:space="preserve">1st PMI </w:t>
      </w:r>
      <w:r w:rsidR="00952F1F">
        <w:t>(</w:t>
      </w:r>
      <w:r w:rsidR="00952F1F" w:rsidRPr="00D371DB">
        <w:rPr>
          <w:i/>
        </w:rPr>
        <w:t>i</w:t>
      </w:r>
      <w:r w:rsidR="00952F1F" w:rsidRPr="00D371DB">
        <w:rPr>
          <w:vertAlign w:val="subscript"/>
        </w:rPr>
        <w:t>1,1</w:t>
      </w:r>
      <w:r w:rsidR="00952F1F">
        <w:t xml:space="preserve">, </w:t>
      </w:r>
      <w:r w:rsidR="00952F1F" w:rsidRPr="00D371DB">
        <w:rPr>
          <w:i/>
        </w:rPr>
        <w:t>i</w:t>
      </w:r>
      <w:r w:rsidR="00952F1F" w:rsidRPr="00D371DB">
        <w:rPr>
          <w:vertAlign w:val="subscript"/>
        </w:rPr>
        <w:t>1,2</w:t>
      </w:r>
      <w:r w:rsidR="00952F1F" w:rsidRPr="00681B05">
        <w:t>)</w:t>
      </w:r>
      <w:r>
        <w:t>: identical to the 1st PMI of</w:t>
      </w:r>
      <w:r w:rsidR="00952F1F" w:rsidRPr="00D371DB">
        <w:rPr>
          <w:lang w:val="pt-BR"/>
        </w:rPr>
        <w:t xml:space="preserve"> Class A codebook for</w:t>
      </w:r>
      <w:r w:rsidR="00952F1F" w:rsidRPr="00D371DB">
        <w:rPr>
          <w:i/>
          <w:lang w:val="pt-BR"/>
        </w:rPr>
        <w:t xml:space="preserve"> Codebook-Config</w:t>
      </w:r>
      <w:r w:rsidR="00952F1F" w:rsidRPr="00D371DB">
        <w:rPr>
          <w:lang w:val="pt-BR"/>
        </w:rPr>
        <w:t xml:space="preserve"> =2,3,4</w:t>
      </w:r>
      <w:r>
        <w:rPr>
          <w:lang w:val="pt-BR"/>
        </w:rPr>
        <w:t>;</w:t>
      </w:r>
      <w:r w:rsidR="00B7652B" w:rsidRPr="00D371DB">
        <w:rPr>
          <w:lang w:val="pt-BR"/>
        </w:rPr>
        <w:t xml:space="preserve"> </w:t>
      </w:r>
      <w:r w:rsidR="00952F1F" w:rsidRPr="00D371DB">
        <w:rPr>
          <w:lang w:val="pt-BR"/>
        </w:rPr>
        <w:t xml:space="preserve"> </w:t>
      </w:r>
    </w:p>
    <w:p w:rsidR="00E5269C" w:rsidRDefault="00D371DB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 w:rsidRPr="00D371DB">
        <w:rPr>
          <w:lang w:val="pt-BR"/>
        </w:rPr>
        <w:t>2nd PMI</w:t>
      </w:r>
      <w:r>
        <w:rPr>
          <w:lang w:val="pt-BR"/>
        </w:rPr>
        <w:t xml:space="preserve"> </w:t>
      </w:r>
      <w:r w:rsidR="00952F1F" w:rsidRPr="00D371DB">
        <w:rPr>
          <w:i/>
          <w:lang w:val="pt-BR"/>
        </w:rPr>
        <w:t>i</w:t>
      </w:r>
      <w:r>
        <w:rPr>
          <w:vertAlign w:val="subscript"/>
          <w:lang w:val="pt-BR"/>
        </w:rPr>
        <w:t>2</w:t>
      </w:r>
      <w:r w:rsidRPr="00D371DB">
        <w:rPr>
          <w:lang w:val="pt-BR"/>
        </w:rPr>
        <w:t>:</w:t>
      </w:r>
      <w:r>
        <w:rPr>
          <w:lang w:val="pt-BR"/>
        </w:rPr>
        <w:t xml:space="preserve"> </w:t>
      </w:r>
    </w:p>
    <w:p w:rsidR="00B7652B" w:rsidRDefault="00E5269C" w:rsidP="00BE5E6B">
      <w:pPr>
        <w:pStyle w:val="ListParagraph"/>
        <w:numPr>
          <w:ilvl w:val="1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Rank 1-2: LC codebook </w:t>
      </w:r>
      <w:r w:rsidRPr="00E5269C">
        <w:rPr>
          <w:i/>
          <w:lang w:val="pt-BR"/>
        </w:rPr>
        <w:t>i</w:t>
      </w:r>
      <w:r w:rsidRPr="00E5269C">
        <w:rPr>
          <w:vertAlign w:val="subscript"/>
          <w:lang w:val="pt-BR"/>
        </w:rPr>
        <w:t>2</w:t>
      </w:r>
      <w:r>
        <w:rPr>
          <w:lang w:val="pt-BR"/>
        </w:rPr>
        <w:t xml:space="preserve"> for beam combination coefficients and co-phase</w:t>
      </w:r>
      <w:r w:rsidR="00D371DB">
        <w:rPr>
          <w:lang w:val="pt-BR"/>
        </w:rPr>
        <w:t>;</w:t>
      </w:r>
      <w:r>
        <w:rPr>
          <w:lang w:val="pt-BR"/>
        </w:rPr>
        <w:t xml:space="preserve"> </w:t>
      </w:r>
    </w:p>
    <w:p w:rsidR="00E5269C" w:rsidRDefault="00E5269C" w:rsidP="00BE5E6B">
      <w:pPr>
        <w:pStyle w:val="ListParagraph"/>
        <w:numPr>
          <w:ilvl w:val="1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Rank 3-8: Class A codebook </w:t>
      </w:r>
      <w:r w:rsidRPr="00E5269C">
        <w:rPr>
          <w:i/>
          <w:lang w:val="pt-BR"/>
        </w:rPr>
        <w:t>i</w:t>
      </w:r>
      <w:r w:rsidRPr="00E5269C">
        <w:rPr>
          <w:vertAlign w:val="subscript"/>
          <w:lang w:val="pt-BR"/>
        </w:rPr>
        <w:t>2</w:t>
      </w:r>
      <w:r>
        <w:rPr>
          <w:vertAlign w:val="subscript"/>
          <w:lang w:val="pt-BR"/>
        </w:rPr>
        <w:t xml:space="preserve"> </w:t>
      </w:r>
      <w:r w:rsidRPr="00E5269C">
        <w:rPr>
          <w:lang w:val="pt-BR"/>
        </w:rPr>
        <w:t>for</w:t>
      </w:r>
      <w:r>
        <w:rPr>
          <w:vertAlign w:val="subscript"/>
          <w:lang w:val="pt-BR"/>
        </w:rPr>
        <w:t xml:space="preserve"> </w:t>
      </w:r>
      <w:r>
        <w:rPr>
          <w:lang w:val="pt-BR"/>
        </w:rPr>
        <w:t>beam selection and co-phase; and</w:t>
      </w:r>
    </w:p>
    <w:p w:rsidR="00E5269C" w:rsidRPr="00D371DB" w:rsidRDefault="00E5269C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CQI: dervied corresponding to the reported </w:t>
      </w:r>
      <w:r w:rsidR="00B771C6">
        <w:rPr>
          <w:lang w:val="pt-BR"/>
        </w:rPr>
        <w:t xml:space="preserve">RI and </w:t>
      </w:r>
      <w:r>
        <w:rPr>
          <w:lang w:val="pt-BR"/>
        </w:rPr>
        <w:t>PMI, i.e., based on LC codebook if reported RI = 1,2 and based on Class A codebook for reported RI = 3-8.</w:t>
      </w:r>
    </w:p>
    <w:p w:rsidR="00E5269C" w:rsidRDefault="00E5269C" w:rsidP="00BE5E6B">
      <w:pPr>
        <w:contextualSpacing/>
        <w:rPr>
          <w:lang w:val="pt-BR"/>
        </w:rPr>
      </w:pPr>
    </w:p>
    <w:p w:rsidR="007731E8" w:rsidRDefault="00B771C6" w:rsidP="00BE5E6B">
      <w:pPr>
        <w:contextualSpacing/>
        <w:rPr>
          <w:lang w:val="pt-BR"/>
        </w:rPr>
      </w:pPr>
      <w:r>
        <w:rPr>
          <w:lang w:val="pt-BR"/>
        </w:rPr>
        <w:lastRenderedPageBreak/>
        <w:t xml:space="preserve">There are multiple alternatives to report the 2nd PMI for </w:t>
      </w:r>
      <w:r w:rsidR="00880757">
        <w:rPr>
          <w:lang w:val="pt-BR"/>
        </w:rPr>
        <w:t xml:space="preserve">the </w:t>
      </w:r>
      <w:r>
        <w:rPr>
          <w:lang w:val="pt-BR"/>
        </w:rPr>
        <w:t>LC</w:t>
      </w:r>
      <w:r w:rsidR="007731E8">
        <w:rPr>
          <w:lang w:val="pt-BR"/>
        </w:rPr>
        <w:t xml:space="preserve"> codebook</w:t>
      </w:r>
      <w:r>
        <w:rPr>
          <w:lang w:val="pt-BR"/>
        </w:rPr>
        <w:t>. A few alternatives are as fol</w:t>
      </w:r>
      <w:r w:rsidR="007731E8">
        <w:rPr>
          <w:lang w:val="pt-BR"/>
        </w:rPr>
        <w:t xml:space="preserve">lows: </w:t>
      </w:r>
    </w:p>
    <w:p w:rsidR="00B7652B" w:rsidRDefault="004919D2" w:rsidP="00BE5E6B">
      <w:pPr>
        <w:pStyle w:val="ListParagraph"/>
        <w:numPr>
          <w:ilvl w:val="0"/>
          <w:numId w:val="35"/>
        </w:numPr>
        <w:ind w:firstLineChars="0"/>
        <w:contextualSpacing/>
      </w:pPr>
      <w:r>
        <w:t xml:space="preserve">Alt </w:t>
      </w:r>
      <w:r w:rsidR="00B7652B">
        <w:t>0</w:t>
      </w:r>
      <w:r>
        <w:t>:</w:t>
      </w:r>
      <w:r w:rsidR="00880757">
        <w:t xml:space="preserve"> The coefficients are reported WB using the single coefficient codebook mentioned in Section 2 and the co-phase is reported SB.</w:t>
      </w:r>
    </w:p>
    <w:p w:rsidR="00B7652B" w:rsidRDefault="004919D2" w:rsidP="00BE5E6B">
      <w:pPr>
        <w:pStyle w:val="ListParagraph"/>
        <w:numPr>
          <w:ilvl w:val="0"/>
          <w:numId w:val="35"/>
        </w:numPr>
        <w:ind w:firstLineChars="0"/>
        <w:contextualSpacing/>
      </w:pPr>
      <w:r>
        <w:t xml:space="preserve">Alt </w:t>
      </w:r>
      <w:r w:rsidR="00B7652B">
        <w:t>1</w:t>
      </w:r>
      <w:r>
        <w:t>:</w:t>
      </w:r>
      <w:r w:rsidR="00880757">
        <w:t xml:space="preserve"> Both coefficients and co-phase are reported SB and coefficients are reported using the single coefficient codebook mentioned in Section 2.</w:t>
      </w:r>
    </w:p>
    <w:p w:rsidR="00952F1F" w:rsidRDefault="004919D2" w:rsidP="00BE5E6B">
      <w:pPr>
        <w:pStyle w:val="ListParagraph"/>
        <w:numPr>
          <w:ilvl w:val="0"/>
          <w:numId w:val="35"/>
        </w:numPr>
        <w:ind w:firstLineChars="0"/>
        <w:contextualSpacing/>
      </w:pPr>
      <w:r>
        <w:t xml:space="preserve">Alt </w:t>
      </w:r>
      <w:r w:rsidR="00B7652B">
        <w:t>2</w:t>
      </w:r>
      <w:r>
        <w:t>:</w:t>
      </w:r>
      <w:r w:rsidR="00880757">
        <w:t xml:space="preserve"> The coefficients are reported using the double codebook mentioned in Section 2. One component of the coefficients are reported WB and the other component is reported SB together with co-phase.</w:t>
      </w:r>
    </w:p>
    <w:p w:rsidR="00952F1F" w:rsidRDefault="004919D2" w:rsidP="00BE5E6B">
      <w:pPr>
        <w:contextualSpacing/>
      </w:pPr>
      <w:r>
        <w:t xml:space="preserve">The feedback overhead to report </w:t>
      </w:r>
      <w:r w:rsidRPr="004919D2">
        <w:rPr>
          <w:i/>
        </w:rPr>
        <w:t>i</w:t>
      </w:r>
      <w:r w:rsidRPr="004919D2">
        <w:rPr>
          <w:vertAlign w:val="subscript"/>
        </w:rPr>
        <w:t>2</w:t>
      </w:r>
      <w:r>
        <w:t xml:space="preserve"> </w:t>
      </w:r>
      <w:r w:rsidR="0043113D">
        <w:t>according to</w:t>
      </w:r>
      <w:r>
        <w:t xml:space="preserve"> these alternatives </w:t>
      </w:r>
      <w:r w:rsidR="008A164A">
        <w:t>is</w:t>
      </w:r>
      <w:r>
        <w:t xml:space="preserve"> shown in </w:t>
      </w:r>
      <w:r>
        <w:rPr>
          <w:lang w:val="pt-BR"/>
        </w:rPr>
        <w:fldChar w:fldCharType="begin"/>
      </w:r>
      <w:r>
        <w:rPr>
          <w:lang w:val="pt-BR"/>
        </w:rPr>
        <w:instrText xml:space="preserve"> REF _Ref447033931 \h </w:instrText>
      </w:r>
      <w:r w:rsidR="00BE5E6B">
        <w:rPr>
          <w:lang w:val="pt-BR"/>
        </w:rPr>
        <w:instrText xml:space="preserve"> \* MERGEFORMAT </w:instrText>
      </w:r>
      <w:r>
        <w:rPr>
          <w:lang w:val="pt-BR"/>
        </w:rPr>
      </w:r>
      <w:r>
        <w:rPr>
          <w:lang w:val="pt-B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pt-BR"/>
        </w:rPr>
        <w:fldChar w:fldCharType="end"/>
      </w:r>
      <w:r>
        <w:rPr>
          <w:lang w:val="pt-BR"/>
        </w:rPr>
        <w:t>.</w:t>
      </w:r>
    </w:p>
    <w:p w:rsidR="00A959D0" w:rsidRDefault="00A959D0" w:rsidP="00BE5E6B">
      <w:pPr>
        <w:pStyle w:val="Caption"/>
        <w:keepNext/>
        <w:jc w:val="center"/>
      </w:pPr>
      <w:bookmarkStart w:id="6" w:name="_Ref4470339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F2D17">
        <w:rPr>
          <w:noProof/>
        </w:rPr>
        <w:t>2</w:t>
      </w:r>
      <w:r>
        <w:fldChar w:fldCharType="end"/>
      </w:r>
      <w:bookmarkEnd w:id="6"/>
      <w:r>
        <w:t xml:space="preserve">: </w:t>
      </w:r>
      <w:r w:rsidRPr="00A959D0">
        <w:rPr>
          <w:b w:val="0"/>
          <w:i/>
        </w:rPr>
        <w:t>i</w:t>
      </w:r>
      <w:r w:rsidRPr="00A959D0">
        <w:rPr>
          <w:b w:val="0"/>
          <w:vertAlign w:val="subscript"/>
        </w:rPr>
        <w:t>2</w:t>
      </w:r>
      <w:r w:rsidRPr="00A959D0">
        <w:rPr>
          <w:b w:val="0"/>
        </w:rPr>
        <w:t xml:space="preserve"> </w:t>
      </w:r>
      <w:r w:rsidR="005305C8">
        <w:rPr>
          <w:b w:val="0"/>
        </w:rPr>
        <w:t>reporting alternatives</w:t>
      </w:r>
      <w:r w:rsidR="00C524FB">
        <w:rPr>
          <w:b w:val="0"/>
        </w:rPr>
        <w:t xml:space="preserve"> and feedback overhead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5"/>
        <w:gridCol w:w="1243"/>
        <w:gridCol w:w="1440"/>
        <w:gridCol w:w="1080"/>
        <w:gridCol w:w="2250"/>
        <w:gridCol w:w="1304"/>
      </w:tblGrid>
      <w:tr w:rsidR="00D91902" w:rsidTr="00D371DB">
        <w:trPr>
          <w:jc w:val="center"/>
        </w:trPr>
        <w:tc>
          <w:tcPr>
            <w:tcW w:w="1205" w:type="dxa"/>
            <w:vAlign w:val="center"/>
          </w:tcPr>
          <w:p w:rsidR="00D91902" w:rsidRDefault="004919D2" w:rsidP="00BE5E6B">
            <w:pPr>
              <w:contextualSpacing/>
              <w:jc w:val="center"/>
            </w:pPr>
            <w:r>
              <w:t>Alt</w:t>
            </w:r>
          </w:p>
        </w:tc>
        <w:tc>
          <w:tcPr>
            <w:tcW w:w="1243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Coefficient codebook</w:t>
            </w:r>
          </w:p>
        </w:tc>
        <w:tc>
          <w:tcPr>
            <w:tcW w:w="144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WB component</w:t>
            </w:r>
          </w:p>
        </w:tc>
        <w:tc>
          <w:tcPr>
            <w:tcW w:w="108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Number of bits</w:t>
            </w:r>
          </w:p>
        </w:tc>
        <w:tc>
          <w:tcPr>
            <w:tcW w:w="225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SB component</w:t>
            </w:r>
          </w:p>
        </w:tc>
        <w:tc>
          <w:tcPr>
            <w:tcW w:w="1304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Number of bits</w:t>
            </w:r>
          </w:p>
        </w:tc>
      </w:tr>
      <w:tr w:rsidR="00D91902" w:rsidTr="00D371DB">
        <w:trPr>
          <w:jc w:val="center"/>
        </w:trPr>
        <w:tc>
          <w:tcPr>
            <w:tcW w:w="1205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0</w:t>
            </w:r>
          </w:p>
        </w:tc>
        <w:tc>
          <w:tcPr>
            <w:tcW w:w="1243" w:type="dxa"/>
            <w:vMerge w:val="restart"/>
            <w:vAlign w:val="center"/>
          </w:tcPr>
          <w:p w:rsidR="00D91902" w:rsidRDefault="004919D2" w:rsidP="00BE5E6B">
            <w:pPr>
              <w:spacing w:after="0"/>
              <w:contextualSpacing/>
              <w:jc w:val="center"/>
            </w:pPr>
            <w:r>
              <w:t>Single</w:t>
            </w:r>
          </w:p>
        </w:tc>
        <w:tc>
          <w:tcPr>
            <w:tcW w:w="144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(Coefficient)</w:t>
            </w:r>
          </w:p>
        </w:tc>
        <w:tc>
          <w:tcPr>
            <w:tcW w:w="108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2*3 = 6</w:t>
            </w:r>
          </w:p>
        </w:tc>
        <w:tc>
          <w:tcPr>
            <w:tcW w:w="225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(Co-phase)</w:t>
            </w:r>
          </w:p>
        </w:tc>
        <w:tc>
          <w:tcPr>
            <w:tcW w:w="1304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 + 0 = 2</w:t>
            </w:r>
          </w:p>
        </w:tc>
      </w:tr>
      <w:tr w:rsidR="00D91902" w:rsidTr="00D371DB">
        <w:trPr>
          <w:jc w:val="center"/>
        </w:trPr>
        <w:tc>
          <w:tcPr>
            <w:tcW w:w="1205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1</w:t>
            </w:r>
          </w:p>
        </w:tc>
        <w:tc>
          <w:tcPr>
            <w:tcW w:w="1243" w:type="dxa"/>
            <w:vMerge/>
            <w:vAlign w:val="center"/>
          </w:tcPr>
          <w:p w:rsidR="00D91902" w:rsidRDefault="00D91902" w:rsidP="00BE5E6B">
            <w:pPr>
              <w:contextualSpacing/>
              <w:jc w:val="center"/>
            </w:pPr>
          </w:p>
        </w:tc>
        <w:tc>
          <w:tcPr>
            <w:tcW w:w="144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0</w:t>
            </w:r>
          </w:p>
        </w:tc>
        <w:tc>
          <w:tcPr>
            <w:tcW w:w="225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(Co-phase, Coefficient)</w:t>
            </w:r>
          </w:p>
        </w:tc>
        <w:tc>
          <w:tcPr>
            <w:tcW w:w="1304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 + 2*3 = 8</w:t>
            </w:r>
          </w:p>
        </w:tc>
      </w:tr>
      <w:tr w:rsidR="00D91902" w:rsidTr="00D371DB">
        <w:trPr>
          <w:jc w:val="center"/>
        </w:trPr>
        <w:tc>
          <w:tcPr>
            <w:tcW w:w="1205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</w:t>
            </w:r>
          </w:p>
        </w:tc>
        <w:tc>
          <w:tcPr>
            <w:tcW w:w="1243" w:type="dxa"/>
            <w:vAlign w:val="center"/>
          </w:tcPr>
          <w:p w:rsidR="00D91902" w:rsidRDefault="004919D2" w:rsidP="00BE5E6B">
            <w:pPr>
              <w:contextualSpacing/>
              <w:jc w:val="center"/>
            </w:pPr>
            <w:r>
              <w:t>Double</w:t>
            </w:r>
          </w:p>
        </w:tc>
        <w:tc>
          <w:tcPr>
            <w:tcW w:w="144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(Coefficient)</w:t>
            </w:r>
          </w:p>
        </w:tc>
        <w:tc>
          <w:tcPr>
            <w:tcW w:w="108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2*4 = 8</w:t>
            </w:r>
          </w:p>
        </w:tc>
        <w:tc>
          <w:tcPr>
            <w:tcW w:w="2250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(Co-phase, Coefficient)</w:t>
            </w:r>
          </w:p>
        </w:tc>
        <w:tc>
          <w:tcPr>
            <w:tcW w:w="1304" w:type="dxa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 + 4*1 = 6</w:t>
            </w:r>
          </w:p>
        </w:tc>
      </w:tr>
    </w:tbl>
    <w:p w:rsidR="00952F1F" w:rsidRDefault="00952F1F" w:rsidP="00BE5E6B">
      <w:pPr>
        <w:contextualSpacing/>
      </w:pPr>
    </w:p>
    <w:p w:rsidR="00DA7994" w:rsidRDefault="00DA7994" w:rsidP="00DA7994">
      <w:pPr>
        <w:contextualSpacing/>
      </w:pPr>
      <w:r>
        <w:t>In addition, LC codebook offers a natural support for explicit feedback paradigm discussed in [2]. That is, the 1</w:t>
      </w:r>
      <w:r w:rsidRPr="001F75AE">
        <w:rPr>
          <w:vertAlign w:val="superscript"/>
        </w:rPr>
        <w:t>st</w:t>
      </w:r>
      <w:r>
        <w:t xml:space="preserve"> and 2</w:t>
      </w:r>
      <w:r w:rsidRPr="001F75AE">
        <w:rPr>
          <w:vertAlign w:val="superscript"/>
        </w:rPr>
        <w:t>nd</w:t>
      </w:r>
      <w:r>
        <w:t xml:space="preserve"> PMI can be used to report a form of quantized DL channel to the </w:t>
      </w:r>
      <w:proofErr w:type="spellStart"/>
      <w:r>
        <w:t>eNB</w:t>
      </w:r>
      <w:proofErr w:type="spellEnd"/>
      <w:r>
        <w:t>. Upon measuring the DL channel from CSI-RS, the UE calculates and reports 1</w:t>
      </w:r>
      <w:r w:rsidRPr="001F75AE">
        <w:rPr>
          <w:vertAlign w:val="superscript"/>
        </w:rPr>
        <w:t>st</w:t>
      </w:r>
      <w:r>
        <w:t xml:space="preserve"> and 2</w:t>
      </w:r>
      <w:r w:rsidRPr="001F75AE">
        <w:rPr>
          <w:vertAlign w:val="superscript"/>
        </w:rPr>
        <w:t>nd</w:t>
      </w:r>
      <w:r>
        <w:t xml:space="preserve"> PMI where the 1</w:t>
      </w:r>
      <w:r w:rsidRPr="001F75AE">
        <w:rPr>
          <w:vertAlign w:val="superscript"/>
        </w:rPr>
        <w:t>st</w:t>
      </w:r>
      <w:r>
        <w:t xml:space="preserve"> PMI represents a set of basis vectors and the 2</w:t>
      </w:r>
      <w:r w:rsidRPr="001F75AE">
        <w:rPr>
          <w:vertAlign w:val="superscript"/>
        </w:rPr>
        <w:t>nd</w:t>
      </w:r>
      <w:r>
        <w:t xml:space="preserve"> PMI combining coefficients relative to the set of basis vectors. </w:t>
      </w:r>
    </w:p>
    <w:p w:rsidR="00DA7994" w:rsidRDefault="00DA7994" w:rsidP="00BE5E6B">
      <w:pPr>
        <w:contextualSpacing/>
      </w:pPr>
    </w:p>
    <w:p w:rsidR="00913A76" w:rsidRPr="00DD6BBC" w:rsidRDefault="00022BD7" w:rsidP="00BE5E6B">
      <w:pPr>
        <w:rPr>
          <w:i/>
        </w:rPr>
      </w:pPr>
      <w:r w:rsidRPr="00DD6BBC">
        <w:rPr>
          <w:b/>
          <w:i/>
        </w:rPr>
        <w:t>Proposal 2</w:t>
      </w:r>
      <w:r w:rsidRPr="00DD6BBC">
        <w:rPr>
          <w:i/>
        </w:rPr>
        <w:t>:</w:t>
      </w:r>
      <w:r w:rsidR="00880757" w:rsidRPr="00DD6BBC">
        <w:rPr>
          <w:i/>
        </w:rPr>
        <w:t xml:space="preserve"> </w:t>
      </w:r>
      <w:r w:rsidR="00E804A8" w:rsidRPr="00DD6BBC">
        <w:rPr>
          <w:i/>
        </w:rPr>
        <w:t xml:space="preserve">For the legacy implicit feedback paradigm, </w:t>
      </w:r>
      <w:r w:rsidR="00913A76" w:rsidRPr="00DD6BBC">
        <w:rPr>
          <w:i/>
        </w:rPr>
        <w:t>the enhanced CSI report comprises of the following components: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 xml:space="preserve">RI (based on LC codebook for RI = 1,2 and based on Class A codebook for RI = 3-8) 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>1st PMI (</w:t>
      </w:r>
      <w:r w:rsidRPr="00B90560">
        <w:rPr>
          <w:i/>
        </w:rPr>
        <w:t>i</w:t>
      </w:r>
      <w:r w:rsidRPr="00DD6BBC">
        <w:rPr>
          <w:i/>
          <w:vertAlign w:val="subscript"/>
        </w:rPr>
        <w:t>1,1</w:t>
      </w:r>
      <w:r w:rsidRPr="00DD6BBC">
        <w:rPr>
          <w:i/>
        </w:rPr>
        <w:t xml:space="preserve">, </w:t>
      </w:r>
      <w:r w:rsidRPr="00B90560">
        <w:rPr>
          <w:i/>
        </w:rPr>
        <w:t>i</w:t>
      </w:r>
      <w:r w:rsidRPr="00DD6BBC">
        <w:rPr>
          <w:i/>
          <w:vertAlign w:val="subscript"/>
        </w:rPr>
        <w:t>1,2</w:t>
      </w:r>
      <w:r w:rsidRPr="00DD6BBC">
        <w:rPr>
          <w:i/>
        </w:rPr>
        <w:t xml:space="preserve">): identical to </w:t>
      </w:r>
      <w:r w:rsidRPr="00DD6BBC">
        <w:rPr>
          <w:i/>
          <w:lang w:val="pt-BR"/>
        </w:rPr>
        <w:t>Class A codebook for</w:t>
      </w:r>
      <w:r w:rsidRPr="00B90560">
        <w:rPr>
          <w:i/>
          <w:lang w:val="pt-BR"/>
        </w:rPr>
        <w:t xml:space="preserve"> Codebook-Config</w:t>
      </w:r>
      <w:r w:rsidRPr="00DD6BBC">
        <w:rPr>
          <w:i/>
          <w:lang w:val="pt-BR"/>
        </w:rPr>
        <w:t xml:space="preserve"> =2,3,4;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 xml:space="preserve">2nd PMI </w:t>
      </w:r>
      <w:r w:rsidRPr="00B90560">
        <w:rPr>
          <w:i/>
        </w:rPr>
        <w:t>i</w:t>
      </w:r>
      <w:r w:rsidRPr="00DD6BBC">
        <w:rPr>
          <w:i/>
          <w:vertAlign w:val="subscript"/>
        </w:rPr>
        <w:t>2</w:t>
      </w:r>
      <w:r w:rsidRPr="00DD6BBC">
        <w:rPr>
          <w:i/>
        </w:rPr>
        <w:t xml:space="preserve">: based on one of Alt 0 - 2 in </w:t>
      </w:r>
      <w:r w:rsidRPr="00DD6BBC">
        <w:rPr>
          <w:i/>
          <w:lang w:val="pt-BR"/>
        </w:rPr>
        <w:fldChar w:fldCharType="begin"/>
      </w:r>
      <w:r w:rsidRPr="00DD6BBC">
        <w:rPr>
          <w:i/>
          <w:lang w:val="pt-BR"/>
        </w:rPr>
        <w:instrText xml:space="preserve"> REF _Ref447033931 \h </w:instrText>
      </w:r>
      <w:r w:rsidR="00BE5E6B" w:rsidRPr="00DD6BBC">
        <w:rPr>
          <w:i/>
          <w:lang w:val="pt-BR"/>
        </w:rPr>
        <w:instrText xml:space="preserve"> \* MERGEFORMAT </w:instrText>
      </w:r>
      <w:r w:rsidRPr="00DD6BBC">
        <w:rPr>
          <w:i/>
          <w:lang w:val="pt-BR"/>
        </w:rPr>
      </w:r>
      <w:r w:rsidRPr="00DD6BBC">
        <w:rPr>
          <w:i/>
          <w:lang w:val="pt-BR"/>
        </w:rPr>
        <w:fldChar w:fldCharType="separate"/>
      </w:r>
      <w:r w:rsidRPr="00DD6BBC">
        <w:rPr>
          <w:i/>
        </w:rPr>
        <w:t xml:space="preserve">Table </w:t>
      </w:r>
      <w:r w:rsidRPr="00DD6BBC">
        <w:rPr>
          <w:i/>
          <w:noProof/>
        </w:rPr>
        <w:t>2</w:t>
      </w:r>
      <w:r w:rsidRPr="00DD6BBC">
        <w:rPr>
          <w:i/>
          <w:lang w:val="pt-BR"/>
        </w:rPr>
        <w:fldChar w:fldCharType="end"/>
      </w:r>
      <w:r w:rsidRPr="00DD6BBC">
        <w:rPr>
          <w:i/>
          <w:lang w:val="pt-BR"/>
        </w:rPr>
        <w:t xml:space="preserve"> if RI = 1,2; and based on Class A codebook otherwise; and</w:t>
      </w:r>
      <w:r w:rsidRPr="00DD6BBC">
        <w:rPr>
          <w:i/>
        </w:rPr>
        <w:t xml:space="preserve"> 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>CQI.</w:t>
      </w:r>
    </w:p>
    <w:p w:rsidR="00080C0D" w:rsidRDefault="00C800E7" w:rsidP="00BE5E6B">
      <w:pPr>
        <w:rPr>
          <w:i/>
        </w:rPr>
      </w:pPr>
      <w:r w:rsidRPr="00DD6BBC">
        <w:rPr>
          <w:rFonts w:eastAsia="Batang"/>
          <w:b/>
          <w:i/>
          <w:szCs w:val="20"/>
          <w:lang w:eastAsia="en-US"/>
        </w:rPr>
        <w:t>Observation 2</w:t>
      </w:r>
      <w:r w:rsidRPr="00DD6BBC">
        <w:rPr>
          <w:rFonts w:eastAsia="Batang"/>
          <w:i/>
          <w:szCs w:val="20"/>
          <w:lang w:eastAsia="en-US"/>
        </w:rPr>
        <w:t>: Proposal 2 can be applied to t</w:t>
      </w:r>
      <w:r w:rsidRPr="00DD6BBC">
        <w:rPr>
          <w:i/>
        </w:rPr>
        <w:t xml:space="preserve">he enhanced </w:t>
      </w:r>
      <w:r w:rsidR="00080C0D" w:rsidRPr="00DD6BBC">
        <w:rPr>
          <w:i/>
        </w:rPr>
        <w:t>CSI reporting for Class B</w:t>
      </w:r>
      <w:r w:rsidRPr="00DD6BBC">
        <w:rPr>
          <w:i/>
        </w:rPr>
        <w:t xml:space="preserve"> and hybrid </w:t>
      </w:r>
      <w:r w:rsidR="00080C0D" w:rsidRPr="00DD6BBC">
        <w:rPr>
          <w:i/>
        </w:rPr>
        <w:t>CSI reporting</w:t>
      </w:r>
      <w:r w:rsidRPr="00DD6BBC">
        <w:rPr>
          <w:i/>
        </w:rPr>
        <w:t>.</w:t>
      </w:r>
    </w:p>
    <w:p w:rsidR="00E804A8" w:rsidRPr="00DD6BBC" w:rsidRDefault="00E804A8" w:rsidP="00BE5E6B">
      <w:pPr>
        <w:rPr>
          <w:i/>
        </w:rPr>
      </w:pPr>
      <w:r w:rsidRPr="00DD6BBC">
        <w:rPr>
          <w:b/>
          <w:i/>
        </w:rPr>
        <w:t>Observation 3</w:t>
      </w:r>
      <w:r w:rsidRPr="00E804A8">
        <w:rPr>
          <w:i/>
        </w:rPr>
        <w:t>: The 1st and the 2nd PMI can also be utilized for supporting explicit channel feedback.</w:t>
      </w:r>
    </w:p>
    <w:p w:rsidR="00022BD7" w:rsidRPr="000D17E6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:rsidR="00022BD7" w:rsidRDefault="00022BD7" w:rsidP="00BE5E6B">
      <w:r>
        <w:lastRenderedPageBreak/>
        <w:t xml:space="preserve">This document proposes </w:t>
      </w:r>
      <w:r w:rsidR="00565867">
        <w:t>an enhanced CSI reporting based on linear combination codebook</w:t>
      </w:r>
      <w:r>
        <w:t xml:space="preserve">. The proposals </w:t>
      </w:r>
      <w:r w:rsidR="00C7506A" w:rsidRPr="00C7506A">
        <w:t xml:space="preserve">and observations </w:t>
      </w:r>
      <w:r>
        <w:t>made can be summarized as follows.</w:t>
      </w:r>
    </w:p>
    <w:p w:rsidR="007C497F" w:rsidRPr="00C1642A" w:rsidRDefault="007C497F" w:rsidP="007C497F">
      <w:pPr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 For rank-1 and 2 advanced CSI reporting,</w:t>
      </w:r>
      <w:r w:rsidRPr="00C1642A">
        <w:t xml:space="preserve"> </w:t>
      </w:r>
      <w:r w:rsidRPr="00C1642A">
        <w:rPr>
          <w:i/>
        </w:rPr>
        <w:t>consider supporting an additional precoding scheme which replace</w:t>
      </w:r>
      <w:r>
        <w:rPr>
          <w:i/>
        </w:rPr>
        <w:t>s</w:t>
      </w:r>
      <w:r w:rsidRPr="00C1642A">
        <w:rPr>
          <w:i/>
        </w:rPr>
        <w:t xml:space="preserve"> beam selection with beam combination </w:t>
      </w:r>
      <w:r w:rsidRPr="00C1642A">
        <w:rPr>
          <w:rFonts w:eastAsia="Batang"/>
          <w:i/>
          <w:szCs w:val="20"/>
          <w:lang w:eastAsia="en-US"/>
        </w:rPr>
        <w:t>for Codebook-</w:t>
      </w:r>
      <w:proofErr w:type="spellStart"/>
      <w:r w:rsidRPr="00C1642A">
        <w:rPr>
          <w:rFonts w:eastAsia="Batang"/>
          <w:i/>
          <w:szCs w:val="20"/>
          <w:lang w:eastAsia="en-US"/>
        </w:rPr>
        <w:t>Config</w:t>
      </w:r>
      <w:proofErr w:type="spellEnd"/>
      <w:r w:rsidRPr="00C1642A">
        <w:rPr>
          <w:rFonts w:eastAsia="Batang"/>
          <w:i/>
          <w:szCs w:val="20"/>
          <w:lang w:eastAsia="en-US"/>
        </w:rPr>
        <w:t xml:space="preserve"> = 2</w:t>
      </w:r>
      <w:proofErr w:type="gramStart"/>
      <w:r w:rsidRPr="00C1642A">
        <w:rPr>
          <w:rFonts w:eastAsia="Batang"/>
          <w:i/>
          <w:szCs w:val="20"/>
          <w:lang w:eastAsia="en-US"/>
        </w:rPr>
        <w:t>,3,4</w:t>
      </w:r>
      <w:proofErr w:type="gramEnd"/>
      <w:r w:rsidRPr="00C1642A">
        <w:rPr>
          <w:i/>
        </w:rPr>
        <w:t xml:space="preserve">, where beam combination coefficients belong to </w:t>
      </w:r>
      <w:proofErr w:type="spellStart"/>
      <w:r w:rsidRPr="00C1642A">
        <w:rPr>
          <w:i/>
        </w:rPr>
        <w:t>C</w:t>
      </w:r>
      <w:r w:rsidRPr="00C1642A">
        <w:rPr>
          <w:i/>
          <w:vertAlign w:val="subscript"/>
        </w:rPr>
        <w:t>coeff</w:t>
      </w:r>
      <w:proofErr w:type="spellEnd"/>
      <w:r w:rsidRPr="00C1642A">
        <w:rPr>
          <w:i/>
        </w:rPr>
        <w:t xml:space="preserve">. Two alternatives for </w:t>
      </w:r>
      <w:proofErr w:type="spellStart"/>
      <w:r w:rsidRPr="00C1642A">
        <w:rPr>
          <w:i/>
        </w:rPr>
        <w:t>C</w:t>
      </w:r>
      <w:r w:rsidRPr="00C1642A">
        <w:rPr>
          <w:i/>
          <w:vertAlign w:val="subscript"/>
        </w:rPr>
        <w:t>coeff</w:t>
      </w:r>
      <w:proofErr w:type="spellEnd"/>
      <w:r w:rsidRPr="00C1642A">
        <w:rPr>
          <w:i/>
        </w:rPr>
        <w:t xml:space="preserve"> are:     </w:t>
      </w:r>
    </w:p>
    <w:p w:rsidR="007C497F" w:rsidRPr="00C1642A" w:rsidRDefault="007C497F" w:rsidP="007C497F">
      <w:pPr>
        <w:pStyle w:val="ListParagraph"/>
        <w:numPr>
          <w:ilvl w:val="0"/>
          <w:numId w:val="33"/>
        </w:numPr>
        <w:ind w:firstLineChars="0"/>
        <w:rPr>
          <w:rFonts w:eastAsia="Batang"/>
          <w:i/>
          <w:szCs w:val="20"/>
          <w:lang w:eastAsia="en-US"/>
        </w:rPr>
      </w:pPr>
      <w:r w:rsidRPr="00C1642A">
        <w:rPr>
          <w:rFonts w:eastAsia="Batang"/>
          <w:i/>
          <w:szCs w:val="20"/>
          <w:lang w:eastAsia="en-US"/>
        </w:rPr>
        <w:t xml:space="preserve">Single codebook: </w:t>
      </w:r>
      <w:proofErr w:type="spellStart"/>
      <w:r w:rsidRPr="00C1642A">
        <w:rPr>
          <w:rFonts w:eastAsia="Batang"/>
          <w:i/>
          <w:szCs w:val="20"/>
          <w:lang w:eastAsia="en-US"/>
        </w:rPr>
        <w:t>C</w:t>
      </w:r>
      <w:r w:rsidRPr="00C1642A">
        <w:rPr>
          <w:rFonts w:eastAsia="Batang"/>
          <w:i/>
          <w:szCs w:val="20"/>
          <w:vertAlign w:val="subscript"/>
          <w:lang w:eastAsia="en-US"/>
        </w:rPr>
        <w:t>coeff</w:t>
      </w:r>
      <w:proofErr w:type="spellEnd"/>
      <w:r w:rsidRPr="00C1642A">
        <w:rPr>
          <w:rFonts w:eastAsia="Batang"/>
          <w:i/>
          <w:szCs w:val="20"/>
          <w:lang w:eastAsia="en-US"/>
        </w:rPr>
        <w:t xml:space="preserve"> = {1</w:t>
      </w:r>
      <w:proofErr w:type="gramStart"/>
      <w:r w:rsidRPr="00C1642A">
        <w:rPr>
          <w:rFonts w:eastAsia="Batang"/>
          <w:i/>
          <w:szCs w:val="20"/>
          <w:lang w:eastAsia="en-US"/>
        </w:rPr>
        <w:t>,j</w:t>
      </w:r>
      <w:proofErr w:type="gramEnd"/>
      <w:r w:rsidRPr="00C1642A">
        <w:rPr>
          <w:rFonts w:eastAsia="Batang"/>
          <w:i/>
          <w:szCs w:val="20"/>
          <w:lang w:eastAsia="en-US"/>
        </w:rPr>
        <w:t xml:space="preserve">,-1,-j}. </w:t>
      </w:r>
    </w:p>
    <w:p w:rsidR="007C497F" w:rsidRPr="00C1642A" w:rsidRDefault="007C497F" w:rsidP="007C497F">
      <w:pPr>
        <w:pStyle w:val="ListParagraph"/>
        <w:numPr>
          <w:ilvl w:val="0"/>
          <w:numId w:val="33"/>
        </w:numPr>
        <w:ind w:firstLineChars="0"/>
        <w:rPr>
          <w:rFonts w:eastAsia="Batang"/>
          <w:i/>
          <w:szCs w:val="20"/>
          <w:lang w:eastAsia="en-US"/>
        </w:rPr>
      </w:pPr>
      <w:r w:rsidRPr="00C1642A">
        <w:rPr>
          <w:rFonts w:eastAsia="Batang"/>
          <w:i/>
          <w:szCs w:val="20"/>
          <w:lang w:eastAsia="en-US"/>
        </w:rPr>
        <w:t>Double codebook</w:t>
      </w:r>
      <w:proofErr w:type="gramStart"/>
      <w:r w:rsidRPr="00C1642A">
        <w:rPr>
          <w:rFonts w:eastAsia="Batang"/>
          <w:i/>
          <w:szCs w:val="20"/>
          <w:lang w:eastAsia="en-US"/>
        </w:rPr>
        <w:t>:</w:t>
      </w:r>
      <w:r w:rsidRPr="00C1642A">
        <w:rPr>
          <w:rFonts w:eastAsia="MS Mincho"/>
          <w:bCs/>
          <w:i/>
          <w:position w:val="-14"/>
          <w:szCs w:val="18"/>
          <w:lang w:eastAsia="ko-KR"/>
        </w:rPr>
        <w:object w:dxaOrig="2220" w:dyaOrig="380">
          <v:shape id="_x0000_i1044" type="#_x0000_t75" style="width:101.45pt;height:17.45pt" o:ole="">
            <v:imagedata r:id="rId33" o:title=""/>
          </v:shape>
          <o:OLEObject Type="Embed" ProgID="Equation.3" ShapeID="_x0000_i1044" DrawAspect="Content" ObjectID="_1521035691" r:id="rId42"/>
        </w:object>
      </w:r>
      <w:r w:rsidRPr="00C1642A">
        <w:rPr>
          <w:rFonts w:eastAsia="MS Mincho"/>
          <w:bCs/>
          <w:i/>
          <w:szCs w:val="18"/>
          <w:lang w:eastAsia="ko-KR"/>
        </w:rPr>
        <w:t>,</w:t>
      </w:r>
      <w:proofErr w:type="gramEnd"/>
      <w:r w:rsidRPr="00C1642A">
        <w:rPr>
          <w:rFonts w:eastAsia="MS Mincho"/>
          <w:bCs/>
          <w:i/>
          <w:szCs w:val="18"/>
          <w:lang w:eastAsia="ko-KR"/>
        </w:rPr>
        <w:t xml:space="preserve"> where</w:t>
      </w:r>
      <w:r w:rsidRPr="00C1642A">
        <w:rPr>
          <w:i/>
          <w:position w:val="-32"/>
          <w:lang w:eastAsia="en-US"/>
        </w:rPr>
        <w:object w:dxaOrig="3080" w:dyaOrig="760">
          <v:shape id="_x0000_i1045" type="#_x0000_t75" style="width:123.25pt;height:30.55pt" o:ole="">
            <v:imagedata r:id="rId35" o:title=""/>
          </v:shape>
          <o:OLEObject Type="Embed" ProgID="Equation.DSMT4" ShapeID="_x0000_i1045" DrawAspect="Content" ObjectID="_1521035692" r:id="rId43"/>
        </w:object>
      </w:r>
      <w:r w:rsidRPr="00C1642A">
        <w:rPr>
          <w:rFonts w:eastAsia="Batang"/>
          <w:i/>
          <w:szCs w:val="20"/>
          <w:lang w:eastAsia="en-US"/>
        </w:rPr>
        <w:t xml:space="preserve"> and </w:t>
      </w:r>
      <w:r w:rsidRPr="00C1642A">
        <w:rPr>
          <w:i/>
          <w:position w:val="-32"/>
          <w:lang w:eastAsia="en-US"/>
        </w:rPr>
        <w:object w:dxaOrig="2079" w:dyaOrig="760">
          <v:shape id="_x0000_i1046" type="#_x0000_t75" style="width:85.1pt;height:31.1pt" o:ole="">
            <v:imagedata r:id="rId37" o:title=""/>
          </v:shape>
          <o:OLEObject Type="Embed" ProgID="Equation.DSMT4" ShapeID="_x0000_i1046" DrawAspect="Content" ObjectID="_1521035693" r:id="rId44"/>
        </w:object>
      </w:r>
      <w:r w:rsidRPr="00C1642A">
        <w:rPr>
          <w:rFonts w:eastAsia="Batang"/>
          <w:i/>
          <w:szCs w:val="20"/>
          <w:lang w:eastAsia="en-US"/>
        </w:rPr>
        <w:t xml:space="preserve">. </w:t>
      </w:r>
    </w:p>
    <w:p w:rsidR="007C497F" w:rsidRPr="001F75AE" w:rsidRDefault="007C497F" w:rsidP="007C497F">
      <w:pPr>
        <w:rPr>
          <w:rFonts w:eastAsia="Batang"/>
          <w:i/>
          <w:szCs w:val="20"/>
          <w:lang w:eastAsia="en-US"/>
        </w:rPr>
      </w:pPr>
      <w:r w:rsidRPr="001F75AE">
        <w:rPr>
          <w:rFonts w:eastAsia="Batang"/>
          <w:b/>
          <w:i/>
          <w:szCs w:val="20"/>
          <w:lang w:eastAsia="en-US"/>
        </w:rPr>
        <w:t>Observation 1</w:t>
      </w:r>
      <w:r w:rsidRPr="001F75AE">
        <w:rPr>
          <w:rFonts w:eastAsia="Batang"/>
          <w:i/>
          <w:szCs w:val="20"/>
          <w:lang w:eastAsia="en-US"/>
        </w:rPr>
        <w:t xml:space="preserve">: Proposal 1 can be extended to Class B and hybrid CSI enhancement in which at least one of the reported PMI indicates linear combination. </w:t>
      </w:r>
    </w:p>
    <w:p w:rsidR="007C497F" w:rsidRPr="001F75AE" w:rsidRDefault="007C497F" w:rsidP="007C497F">
      <w:pPr>
        <w:rPr>
          <w:i/>
        </w:rPr>
      </w:pPr>
      <w:r w:rsidRPr="001F75AE">
        <w:rPr>
          <w:b/>
          <w:i/>
        </w:rPr>
        <w:t>Proposal 2</w:t>
      </w:r>
      <w:r w:rsidRPr="001F75AE">
        <w:rPr>
          <w:i/>
        </w:rPr>
        <w:t>: For the legacy implicit feedback paradigm, the enhanced CSI report comprises of the following components:</w:t>
      </w:r>
    </w:p>
    <w:p w:rsidR="007C497F" w:rsidRPr="001F75AE" w:rsidRDefault="007C497F" w:rsidP="007C497F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1F75AE">
        <w:rPr>
          <w:i/>
        </w:rPr>
        <w:t xml:space="preserve">RI (based on LC codebook for RI = 1,2 and based on Class A codebook for RI = 3-8) </w:t>
      </w:r>
    </w:p>
    <w:p w:rsidR="007C497F" w:rsidRPr="001F75AE" w:rsidRDefault="007C497F" w:rsidP="007C497F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1F75AE">
        <w:rPr>
          <w:i/>
        </w:rPr>
        <w:t>1st PMI (i</w:t>
      </w:r>
      <w:r w:rsidRPr="001F75AE">
        <w:rPr>
          <w:i/>
          <w:vertAlign w:val="subscript"/>
        </w:rPr>
        <w:t>1,1</w:t>
      </w:r>
      <w:r w:rsidRPr="001F75AE">
        <w:rPr>
          <w:i/>
        </w:rPr>
        <w:t>, i</w:t>
      </w:r>
      <w:r w:rsidRPr="001F75AE">
        <w:rPr>
          <w:i/>
          <w:vertAlign w:val="subscript"/>
        </w:rPr>
        <w:t>1,2</w:t>
      </w:r>
      <w:r w:rsidRPr="001F75AE">
        <w:rPr>
          <w:i/>
        </w:rPr>
        <w:t xml:space="preserve">): identical to </w:t>
      </w:r>
      <w:r w:rsidRPr="001F75AE">
        <w:rPr>
          <w:i/>
          <w:lang w:val="pt-BR"/>
        </w:rPr>
        <w:t>Class A codebook for Codebook-Config =2,3,4;</w:t>
      </w:r>
    </w:p>
    <w:p w:rsidR="007C497F" w:rsidRPr="001F75AE" w:rsidRDefault="007C497F" w:rsidP="007C497F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1F75AE">
        <w:rPr>
          <w:i/>
        </w:rPr>
        <w:t>2nd PMI i</w:t>
      </w:r>
      <w:r w:rsidRPr="001F75AE">
        <w:rPr>
          <w:i/>
          <w:vertAlign w:val="subscript"/>
        </w:rPr>
        <w:t>2</w:t>
      </w:r>
      <w:r w:rsidRPr="001F75AE">
        <w:rPr>
          <w:i/>
        </w:rPr>
        <w:t xml:space="preserve">: based on one of Alt 0 - 2 in </w:t>
      </w:r>
      <w:r w:rsidRPr="001F75AE">
        <w:rPr>
          <w:i/>
          <w:lang w:val="pt-BR"/>
        </w:rPr>
        <w:fldChar w:fldCharType="begin"/>
      </w:r>
      <w:r w:rsidRPr="001F75AE">
        <w:rPr>
          <w:i/>
          <w:lang w:val="pt-BR"/>
        </w:rPr>
        <w:instrText xml:space="preserve"> REF _Ref447033931 \h  \* MERGEFORMAT </w:instrText>
      </w:r>
      <w:r w:rsidRPr="001F75AE">
        <w:rPr>
          <w:i/>
          <w:lang w:val="pt-BR"/>
        </w:rPr>
      </w:r>
      <w:r w:rsidRPr="001F75AE">
        <w:rPr>
          <w:i/>
          <w:lang w:val="pt-BR"/>
        </w:rPr>
        <w:fldChar w:fldCharType="separate"/>
      </w:r>
      <w:r w:rsidRPr="001F75AE">
        <w:rPr>
          <w:i/>
        </w:rPr>
        <w:t xml:space="preserve">Table </w:t>
      </w:r>
      <w:r w:rsidRPr="001F75AE">
        <w:rPr>
          <w:i/>
          <w:noProof/>
        </w:rPr>
        <w:t>2</w:t>
      </w:r>
      <w:r w:rsidRPr="001F75AE">
        <w:rPr>
          <w:i/>
          <w:lang w:val="pt-BR"/>
        </w:rPr>
        <w:fldChar w:fldCharType="end"/>
      </w:r>
      <w:r w:rsidRPr="001F75AE">
        <w:rPr>
          <w:i/>
          <w:lang w:val="pt-BR"/>
        </w:rPr>
        <w:t xml:space="preserve"> if RI = 1,2; and based on Class A codebook otherwise; and</w:t>
      </w:r>
      <w:r w:rsidRPr="001F75AE">
        <w:rPr>
          <w:i/>
        </w:rPr>
        <w:t xml:space="preserve"> </w:t>
      </w:r>
    </w:p>
    <w:p w:rsidR="007C497F" w:rsidRPr="001F75AE" w:rsidRDefault="007C497F" w:rsidP="007C497F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1F75AE">
        <w:rPr>
          <w:i/>
        </w:rPr>
        <w:t>CQI.</w:t>
      </w:r>
    </w:p>
    <w:p w:rsidR="007C497F" w:rsidRDefault="007C497F" w:rsidP="007C497F">
      <w:pPr>
        <w:rPr>
          <w:i/>
        </w:rPr>
      </w:pPr>
      <w:r w:rsidRPr="001F75AE">
        <w:rPr>
          <w:rFonts w:eastAsia="Batang"/>
          <w:b/>
          <w:i/>
          <w:szCs w:val="20"/>
          <w:lang w:eastAsia="en-US"/>
        </w:rPr>
        <w:t>Observation 2</w:t>
      </w:r>
      <w:r w:rsidRPr="001F75AE">
        <w:rPr>
          <w:rFonts w:eastAsia="Batang"/>
          <w:i/>
          <w:szCs w:val="20"/>
          <w:lang w:eastAsia="en-US"/>
        </w:rPr>
        <w:t>: Proposal 2 can be applied to t</w:t>
      </w:r>
      <w:r w:rsidRPr="001F75AE">
        <w:rPr>
          <w:i/>
        </w:rPr>
        <w:t>he enhanced CSI reporting for Class B and hybrid CSI reporting.</w:t>
      </w:r>
    </w:p>
    <w:p w:rsidR="00C800E7" w:rsidRDefault="007C497F" w:rsidP="00BE5E6B">
      <w:r w:rsidRPr="001F75AE">
        <w:rPr>
          <w:b/>
          <w:i/>
        </w:rPr>
        <w:t>Observation 3</w:t>
      </w:r>
      <w:r w:rsidRPr="00E804A8">
        <w:rPr>
          <w:i/>
        </w:rPr>
        <w:t>: The 1st and the 2nd PMI can also be utilized for supporting explicit channel feedback.</w:t>
      </w:r>
    </w:p>
    <w:p w:rsidR="00022BD7" w:rsidRDefault="00022BD7" w:rsidP="00BE5E6B">
      <w:pPr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F75499" w:rsidRDefault="00022BD7" w:rsidP="00BE5E6B">
      <w:pPr>
        <w:rPr>
          <w:rFonts w:eastAsia="MS Mincho"/>
          <w:iCs/>
          <w:lang w:eastAsia="ja-JP"/>
        </w:rPr>
      </w:pPr>
      <w:bookmarkStart w:id="7" w:name="OLE_LINK3"/>
      <w:bookmarkStart w:id="8" w:name="OLE_LINK4"/>
      <w:r>
        <w:rPr>
          <w:rFonts w:eastAsia="MS Mincho"/>
          <w:iCs/>
          <w:lang w:eastAsia="ja-JP"/>
        </w:rPr>
        <w:t>[1</w:t>
      </w:r>
      <w:r w:rsidRPr="00B53B49">
        <w:rPr>
          <w:rFonts w:eastAsia="MS Mincho"/>
          <w:iCs/>
          <w:lang w:eastAsia="ja-JP"/>
        </w:rPr>
        <w:t xml:space="preserve">] </w:t>
      </w:r>
      <w:bookmarkEnd w:id="7"/>
      <w:bookmarkEnd w:id="8"/>
      <w:r>
        <w:rPr>
          <w:rFonts w:eastAsia="MS Mincho"/>
          <w:iCs/>
          <w:lang w:eastAsia="ja-JP"/>
        </w:rPr>
        <w:t>RP-160623, “</w:t>
      </w:r>
      <w:r w:rsidRPr="00B1500A">
        <w:rPr>
          <w:rFonts w:eastAsia="MS Mincho"/>
          <w:iCs/>
          <w:lang w:eastAsia="ja-JP"/>
        </w:rPr>
        <w:t>New WID Proposal: Enhancements on Full-Dimension (FD) MIMO for LTE</w:t>
      </w:r>
      <w:r w:rsidR="00C800E7">
        <w:rPr>
          <w:rFonts w:eastAsia="MS Mincho"/>
          <w:iCs/>
          <w:lang w:eastAsia="ja-JP"/>
        </w:rPr>
        <w:t>,” Samsung.</w:t>
      </w:r>
    </w:p>
    <w:p w:rsidR="006B7568" w:rsidRPr="00C800E7" w:rsidRDefault="006B7568" w:rsidP="00BE5E6B">
      <w:pPr>
        <w:rPr>
          <w:rFonts w:eastAsia="MS Mincho"/>
          <w:iCs/>
          <w:lang w:eastAsia="ja-JP"/>
        </w:rPr>
      </w:pPr>
      <w:r w:rsidRPr="006B7568">
        <w:rPr>
          <w:rFonts w:eastAsia="MS Mincho"/>
          <w:iCs/>
          <w:lang w:eastAsia="ja-JP"/>
        </w:rPr>
        <w:t>[2] R1-162694, “Advanced CSI reporting paradigm” Samsung.</w:t>
      </w:r>
    </w:p>
    <w:sectPr w:rsidR="006B7568" w:rsidRPr="00C800E7" w:rsidSect="00FF0AAD">
      <w:headerReference w:type="default" r:id="rId45"/>
      <w:footerReference w:type="even" r:id="rId46"/>
      <w:footerReference w:type="default" r:id="rId4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8B8" w:rsidRDefault="007B28B8" w:rsidP="00C1415E">
      <w:pPr>
        <w:spacing w:after="120"/>
      </w:pPr>
      <w:r>
        <w:separator/>
      </w:r>
    </w:p>
    <w:p w:rsidR="007B28B8" w:rsidRDefault="007B28B8" w:rsidP="00C1415E">
      <w:pPr>
        <w:spacing w:after="120"/>
      </w:pPr>
    </w:p>
  </w:endnote>
  <w:endnote w:type="continuationSeparator" w:id="0">
    <w:p w:rsidR="007B28B8" w:rsidRDefault="007B28B8" w:rsidP="00C1415E">
      <w:pPr>
        <w:spacing w:after="120"/>
      </w:pPr>
      <w:r>
        <w:continuationSeparator/>
      </w:r>
    </w:p>
    <w:p w:rsidR="007B28B8" w:rsidRDefault="007B28B8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1F" w:rsidRDefault="00952F1F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2F1F" w:rsidRDefault="00952F1F" w:rsidP="00C1415E">
    <w:pPr>
      <w:pStyle w:val="Footer"/>
      <w:spacing w:after="120"/>
      <w:ind w:right="360"/>
    </w:pPr>
  </w:p>
  <w:p w:rsidR="00952F1F" w:rsidRDefault="00952F1F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1F" w:rsidRDefault="00952F1F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952F1F" w:rsidRDefault="00952F1F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8B8" w:rsidRDefault="007B28B8" w:rsidP="00C1415E">
      <w:pPr>
        <w:spacing w:after="120"/>
      </w:pPr>
      <w:r>
        <w:separator/>
      </w:r>
    </w:p>
    <w:p w:rsidR="007B28B8" w:rsidRDefault="007B28B8" w:rsidP="00C1415E">
      <w:pPr>
        <w:spacing w:after="120"/>
      </w:pPr>
    </w:p>
  </w:footnote>
  <w:footnote w:type="continuationSeparator" w:id="0">
    <w:p w:rsidR="007B28B8" w:rsidRDefault="007B28B8" w:rsidP="00C1415E">
      <w:pPr>
        <w:spacing w:after="120"/>
      </w:pPr>
      <w:r>
        <w:continuationSeparator/>
      </w:r>
    </w:p>
    <w:p w:rsidR="007B28B8" w:rsidRDefault="007B28B8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1F" w:rsidRDefault="00952F1F" w:rsidP="00C1415E">
    <w:pPr>
      <w:spacing w:after="120"/>
      <w:jc w:val="distribute"/>
      <w:rPr>
        <w:rFonts w:eastAsia="STFangsong"/>
        <w:szCs w:val="21"/>
      </w:rPr>
    </w:pPr>
  </w:p>
  <w:p w:rsidR="00952F1F" w:rsidRDefault="00952F1F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42A44E2"/>
    <w:multiLevelType w:val="hybridMultilevel"/>
    <w:tmpl w:val="B37A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7A716E"/>
    <w:multiLevelType w:val="hybridMultilevel"/>
    <w:tmpl w:val="AC62B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17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62A47"/>
    <w:multiLevelType w:val="hybridMultilevel"/>
    <w:tmpl w:val="465C9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0B3B36"/>
    <w:multiLevelType w:val="hybridMultilevel"/>
    <w:tmpl w:val="9FDE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4"/>
  </w:num>
  <w:num w:numId="3">
    <w:abstractNumId w:val="4"/>
  </w:num>
  <w:num w:numId="4">
    <w:abstractNumId w:val="3"/>
  </w:num>
  <w:num w:numId="5">
    <w:abstractNumId w:val="18"/>
  </w:num>
  <w:num w:numId="6">
    <w:abstractNumId w:val="8"/>
  </w:num>
  <w:num w:numId="7">
    <w:abstractNumId w:val="28"/>
  </w:num>
  <w:num w:numId="8">
    <w:abstractNumId w:val="24"/>
  </w:num>
  <w:num w:numId="9">
    <w:abstractNumId w:val="17"/>
  </w:num>
  <w:num w:numId="10">
    <w:abstractNumId w:val="35"/>
  </w:num>
  <w:num w:numId="11">
    <w:abstractNumId w:val="12"/>
  </w:num>
  <w:num w:numId="12">
    <w:abstractNumId w:val="19"/>
  </w:num>
  <w:num w:numId="13">
    <w:abstractNumId w:val="32"/>
  </w:num>
  <w:num w:numId="14">
    <w:abstractNumId w:val="15"/>
  </w:num>
  <w:num w:numId="15">
    <w:abstractNumId w:val="31"/>
  </w:num>
  <w:num w:numId="16">
    <w:abstractNumId w:val="0"/>
  </w:num>
  <w:num w:numId="17">
    <w:abstractNumId w:val="9"/>
  </w:num>
  <w:num w:numId="18">
    <w:abstractNumId w:val="1"/>
  </w:num>
  <w:num w:numId="19">
    <w:abstractNumId w:val="11"/>
  </w:num>
  <w:num w:numId="20">
    <w:abstractNumId w:val="33"/>
  </w:num>
  <w:num w:numId="21">
    <w:abstractNumId w:val="25"/>
  </w:num>
  <w:num w:numId="22">
    <w:abstractNumId w:val="6"/>
  </w:num>
  <w:num w:numId="23">
    <w:abstractNumId w:val="36"/>
  </w:num>
  <w:num w:numId="24">
    <w:abstractNumId w:val="14"/>
  </w:num>
  <w:num w:numId="25">
    <w:abstractNumId w:val="21"/>
  </w:num>
  <w:num w:numId="26">
    <w:abstractNumId w:val="2"/>
  </w:num>
  <w:num w:numId="27">
    <w:abstractNumId w:val="10"/>
  </w:num>
  <w:num w:numId="28">
    <w:abstractNumId w:val="7"/>
  </w:num>
  <w:num w:numId="29">
    <w:abstractNumId w:val="23"/>
  </w:num>
  <w:num w:numId="30">
    <w:abstractNumId w:val="30"/>
  </w:num>
  <w:num w:numId="31">
    <w:abstractNumId w:val="13"/>
  </w:num>
  <w:num w:numId="32">
    <w:abstractNumId w:val="16"/>
  </w:num>
  <w:num w:numId="33">
    <w:abstractNumId w:val="22"/>
  </w:num>
  <w:num w:numId="34">
    <w:abstractNumId w:val="5"/>
  </w:num>
  <w:num w:numId="35">
    <w:abstractNumId w:val="26"/>
  </w:num>
  <w:num w:numId="36">
    <w:abstractNumId w:val="2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1099"/>
    <w:rsid w:val="000023B9"/>
    <w:rsid w:val="00007B41"/>
    <w:rsid w:val="00007DA9"/>
    <w:rsid w:val="000126D8"/>
    <w:rsid w:val="00017012"/>
    <w:rsid w:val="00022BD7"/>
    <w:rsid w:val="00026E3B"/>
    <w:rsid w:val="000304C4"/>
    <w:rsid w:val="00030C8C"/>
    <w:rsid w:val="000314D5"/>
    <w:rsid w:val="00031765"/>
    <w:rsid w:val="00031CE6"/>
    <w:rsid w:val="000346E9"/>
    <w:rsid w:val="000358C6"/>
    <w:rsid w:val="00035964"/>
    <w:rsid w:val="00036D77"/>
    <w:rsid w:val="000438EB"/>
    <w:rsid w:val="000524AC"/>
    <w:rsid w:val="00061CAC"/>
    <w:rsid w:val="0006473A"/>
    <w:rsid w:val="0006522F"/>
    <w:rsid w:val="00065D99"/>
    <w:rsid w:val="00067AED"/>
    <w:rsid w:val="000735EE"/>
    <w:rsid w:val="000744E0"/>
    <w:rsid w:val="00074EEE"/>
    <w:rsid w:val="00075348"/>
    <w:rsid w:val="0007774D"/>
    <w:rsid w:val="00080C0D"/>
    <w:rsid w:val="000861BA"/>
    <w:rsid w:val="00086E67"/>
    <w:rsid w:val="000906C6"/>
    <w:rsid w:val="00092939"/>
    <w:rsid w:val="00093BBC"/>
    <w:rsid w:val="00094CB1"/>
    <w:rsid w:val="000961D9"/>
    <w:rsid w:val="0009778C"/>
    <w:rsid w:val="000A086C"/>
    <w:rsid w:val="000A5781"/>
    <w:rsid w:val="000A761A"/>
    <w:rsid w:val="000B0492"/>
    <w:rsid w:val="000B11E1"/>
    <w:rsid w:val="000B797C"/>
    <w:rsid w:val="000C569E"/>
    <w:rsid w:val="000D0EA9"/>
    <w:rsid w:val="000D5E6C"/>
    <w:rsid w:val="000D69E3"/>
    <w:rsid w:val="000E0647"/>
    <w:rsid w:val="000E147A"/>
    <w:rsid w:val="000E5581"/>
    <w:rsid w:val="000E5A3F"/>
    <w:rsid w:val="000E78CD"/>
    <w:rsid w:val="000E7DE4"/>
    <w:rsid w:val="000F05E9"/>
    <w:rsid w:val="001131E5"/>
    <w:rsid w:val="001168FD"/>
    <w:rsid w:val="001170BC"/>
    <w:rsid w:val="00117355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1625"/>
    <w:rsid w:val="00153A25"/>
    <w:rsid w:val="00155498"/>
    <w:rsid w:val="0016797E"/>
    <w:rsid w:val="0016797F"/>
    <w:rsid w:val="0017126A"/>
    <w:rsid w:val="001716FF"/>
    <w:rsid w:val="001767E6"/>
    <w:rsid w:val="001804AE"/>
    <w:rsid w:val="00180C43"/>
    <w:rsid w:val="001820F6"/>
    <w:rsid w:val="00182AC5"/>
    <w:rsid w:val="001854ED"/>
    <w:rsid w:val="00185A6E"/>
    <w:rsid w:val="00185B16"/>
    <w:rsid w:val="00190A8D"/>
    <w:rsid w:val="001938D2"/>
    <w:rsid w:val="00196645"/>
    <w:rsid w:val="0019731C"/>
    <w:rsid w:val="001976E3"/>
    <w:rsid w:val="001B0323"/>
    <w:rsid w:val="001B21A1"/>
    <w:rsid w:val="001B4581"/>
    <w:rsid w:val="001B75B0"/>
    <w:rsid w:val="001B7A16"/>
    <w:rsid w:val="001C3F1A"/>
    <w:rsid w:val="001C4D67"/>
    <w:rsid w:val="001D146D"/>
    <w:rsid w:val="001D300A"/>
    <w:rsid w:val="001D74C2"/>
    <w:rsid w:val="001E0082"/>
    <w:rsid w:val="001E1F94"/>
    <w:rsid w:val="001E53CE"/>
    <w:rsid w:val="001E7EB3"/>
    <w:rsid w:val="001F0EB9"/>
    <w:rsid w:val="001F4AE1"/>
    <w:rsid w:val="001F6FE8"/>
    <w:rsid w:val="00200A6C"/>
    <w:rsid w:val="00200BF0"/>
    <w:rsid w:val="0020119C"/>
    <w:rsid w:val="00201277"/>
    <w:rsid w:val="00202907"/>
    <w:rsid w:val="00203524"/>
    <w:rsid w:val="0020416F"/>
    <w:rsid w:val="002148C5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D42"/>
    <w:rsid w:val="00253142"/>
    <w:rsid w:val="00256ECF"/>
    <w:rsid w:val="00260165"/>
    <w:rsid w:val="0026186C"/>
    <w:rsid w:val="00262FA3"/>
    <w:rsid w:val="00264AE0"/>
    <w:rsid w:val="00267663"/>
    <w:rsid w:val="00267AD0"/>
    <w:rsid w:val="00267BB8"/>
    <w:rsid w:val="0027189C"/>
    <w:rsid w:val="002736A4"/>
    <w:rsid w:val="0027533F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1B12"/>
    <w:rsid w:val="00294377"/>
    <w:rsid w:val="002A47A8"/>
    <w:rsid w:val="002A6137"/>
    <w:rsid w:val="002A72B0"/>
    <w:rsid w:val="002B1929"/>
    <w:rsid w:val="002B2128"/>
    <w:rsid w:val="002B3A4B"/>
    <w:rsid w:val="002C16B7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751"/>
    <w:rsid w:val="00303799"/>
    <w:rsid w:val="00306073"/>
    <w:rsid w:val="00312C1A"/>
    <w:rsid w:val="00312DD1"/>
    <w:rsid w:val="0031350E"/>
    <w:rsid w:val="0031771A"/>
    <w:rsid w:val="0032049A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18BC"/>
    <w:rsid w:val="003536B9"/>
    <w:rsid w:val="00353D7F"/>
    <w:rsid w:val="00367EED"/>
    <w:rsid w:val="00370E38"/>
    <w:rsid w:val="00372A32"/>
    <w:rsid w:val="003769E8"/>
    <w:rsid w:val="00380EB4"/>
    <w:rsid w:val="003821A6"/>
    <w:rsid w:val="0038357A"/>
    <w:rsid w:val="00384B83"/>
    <w:rsid w:val="00385262"/>
    <w:rsid w:val="00385A9E"/>
    <w:rsid w:val="00387543"/>
    <w:rsid w:val="00387B19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45B2"/>
    <w:rsid w:val="003E6A2C"/>
    <w:rsid w:val="003F2D17"/>
    <w:rsid w:val="003F3ACB"/>
    <w:rsid w:val="003F448B"/>
    <w:rsid w:val="003F53CC"/>
    <w:rsid w:val="003F58F6"/>
    <w:rsid w:val="003F6EE6"/>
    <w:rsid w:val="00407AD8"/>
    <w:rsid w:val="00412B04"/>
    <w:rsid w:val="00413229"/>
    <w:rsid w:val="004163B2"/>
    <w:rsid w:val="00417EC7"/>
    <w:rsid w:val="00420B9B"/>
    <w:rsid w:val="00422949"/>
    <w:rsid w:val="004263F5"/>
    <w:rsid w:val="00427917"/>
    <w:rsid w:val="00430569"/>
    <w:rsid w:val="0043113D"/>
    <w:rsid w:val="004340C3"/>
    <w:rsid w:val="0043483A"/>
    <w:rsid w:val="00435043"/>
    <w:rsid w:val="00442138"/>
    <w:rsid w:val="00444294"/>
    <w:rsid w:val="00451917"/>
    <w:rsid w:val="0045495B"/>
    <w:rsid w:val="00456226"/>
    <w:rsid w:val="00456658"/>
    <w:rsid w:val="00456E7A"/>
    <w:rsid w:val="00456FFD"/>
    <w:rsid w:val="00457269"/>
    <w:rsid w:val="00460122"/>
    <w:rsid w:val="0046088D"/>
    <w:rsid w:val="0048006F"/>
    <w:rsid w:val="00481EF1"/>
    <w:rsid w:val="00481FEF"/>
    <w:rsid w:val="00484A3F"/>
    <w:rsid w:val="004863F4"/>
    <w:rsid w:val="004919D2"/>
    <w:rsid w:val="00493011"/>
    <w:rsid w:val="004935C0"/>
    <w:rsid w:val="00494A8B"/>
    <w:rsid w:val="004A0AFE"/>
    <w:rsid w:val="004A1EA3"/>
    <w:rsid w:val="004A6411"/>
    <w:rsid w:val="004A6703"/>
    <w:rsid w:val="004A6EB2"/>
    <w:rsid w:val="004A717B"/>
    <w:rsid w:val="004B04A1"/>
    <w:rsid w:val="004B1BAB"/>
    <w:rsid w:val="004B3748"/>
    <w:rsid w:val="004B4646"/>
    <w:rsid w:val="004C1F60"/>
    <w:rsid w:val="004C4CC5"/>
    <w:rsid w:val="004C63EE"/>
    <w:rsid w:val="004D1EE6"/>
    <w:rsid w:val="004D78E1"/>
    <w:rsid w:val="004D7AF9"/>
    <w:rsid w:val="004F2F21"/>
    <w:rsid w:val="004F3768"/>
    <w:rsid w:val="004F54CD"/>
    <w:rsid w:val="004F6658"/>
    <w:rsid w:val="004F6EB8"/>
    <w:rsid w:val="0051029C"/>
    <w:rsid w:val="00510D5B"/>
    <w:rsid w:val="00514D7A"/>
    <w:rsid w:val="00516F2B"/>
    <w:rsid w:val="00517891"/>
    <w:rsid w:val="00520960"/>
    <w:rsid w:val="00521F4D"/>
    <w:rsid w:val="00525CF4"/>
    <w:rsid w:val="00527276"/>
    <w:rsid w:val="00527657"/>
    <w:rsid w:val="00527DAC"/>
    <w:rsid w:val="005305C8"/>
    <w:rsid w:val="0053144E"/>
    <w:rsid w:val="00532522"/>
    <w:rsid w:val="00532756"/>
    <w:rsid w:val="0053413B"/>
    <w:rsid w:val="00535E6B"/>
    <w:rsid w:val="005371E6"/>
    <w:rsid w:val="00537D4C"/>
    <w:rsid w:val="00541DDB"/>
    <w:rsid w:val="0054231E"/>
    <w:rsid w:val="00545E8B"/>
    <w:rsid w:val="00551A65"/>
    <w:rsid w:val="005528F1"/>
    <w:rsid w:val="00555764"/>
    <w:rsid w:val="0056127B"/>
    <w:rsid w:val="00561774"/>
    <w:rsid w:val="00563E6C"/>
    <w:rsid w:val="005651A0"/>
    <w:rsid w:val="00565867"/>
    <w:rsid w:val="00570B68"/>
    <w:rsid w:val="00580BE6"/>
    <w:rsid w:val="005841DD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7D4C"/>
    <w:rsid w:val="005C09A2"/>
    <w:rsid w:val="005C14D3"/>
    <w:rsid w:val="005C243F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56A6"/>
    <w:rsid w:val="006012C6"/>
    <w:rsid w:val="006014B2"/>
    <w:rsid w:val="00605BDD"/>
    <w:rsid w:val="00607338"/>
    <w:rsid w:val="0060788F"/>
    <w:rsid w:val="006126C9"/>
    <w:rsid w:val="0061405C"/>
    <w:rsid w:val="00614064"/>
    <w:rsid w:val="0061426A"/>
    <w:rsid w:val="00616A8B"/>
    <w:rsid w:val="00616D6E"/>
    <w:rsid w:val="00617630"/>
    <w:rsid w:val="00620346"/>
    <w:rsid w:val="00621D04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63FF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7A68"/>
    <w:rsid w:val="00677B01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28F0"/>
    <w:rsid w:val="006A39CE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1BF"/>
    <w:rsid w:val="006C4F8B"/>
    <w:rsid w:val="006C60A2"/>
    <w:rsid w:val="006C6A61"/>
    <w:rsid w:val="006C753B"/>
    <w:rsid w:val="006D2524"/>
    <w:rsid w:val="006D4748"/>
    <w:rsid w:val="006D4AF1"/>
    <w:rsid w:val="006D4B41"/>
    <w:rsid w:val="006D7CA8"/>
    <w:rsid w:val="006E1A77"/>
    <w:rsid w:val="006E3D9C"/>
    <w:rsid w:val="006E41BF"/>
    <w:rsid w:val="006E6130"/>
    <w:rsid w:val="006E74F7"/>
    <w:rsid w:val="006E79FD"/>
    <w:rsid w:val="006F1E1A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37017"/>
    <w:rsid w:val="007446C2"/>
    <w:rsid w:val="00745506"/>
    <w:rsid w:val="00747BBB"/>
    <w:rsid w:val="00760650"/>
    <w:rsid w:val="00762B23"/>
    <w:rsid w:val="007658A5"/>
    <w:rsid w:val="00765B57"/>
    <w:rsid w:val="00766EBF"/>
    <w:rsid w:val="00771468"/>
    <w:rsid w:val="0077201C"/>
    <w:rsid w:val="00772C92"/>
    <w:rsid w:val="007731E8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25F5"/>
    <w:rsid w:val="007A2A69"/>
    <w:rsid w:val="007A7F0A"/>
    <w:rsid w:val="007B0062"/>
    <w:rsid w:val="007B28B8"/>
    <w:rsid w:val="007B3E4E"/>
    <w:rsid w:val="007B4738"/>
    <w:rsid w:val="007B47C9"/>
    <w:rsid w:val="007B6459"/>
    <w:rsid w:val="007C06EB"/>
    <w:rsid w:val="007C0E29"/>
    <w:rsid w:val="007C101C"/>
    <w:rsid w:val="007C33E4"/>
    <w:rsid w:val="007C412D"/>
    <w:rsid w:val="007C497F"/>
    <w:rsid w:val="007C4BAC"/>
    <w:rsid w:val="007D13BD"/>
    <w:rsid w:val="007D21FF"/>
    <w:rsid w:val="007D2913"/>
    <w:rsid w:val="007D3F29"/>
    <w:rsid w:val="007D50CC"/>
    <w:rsid w:val="007E0904"/>
    <w:rsid w:val="007E09B0"/>
    <w:rsid w:val="007E35BC"/>
    <w:rsid w:val="007E401E"/>
    <w:rsid w:val="007E5876"/>
    <w:rsid w:val="007E6E71"/>
    <w:rsid w:val="007E771D"/>
    <w:rsid w:val="007E7AD4"/>
    <w:rsid w:val="007F0932"/>
    <w:rsid w:val="007F7121"/>
    <w:rsid w:val="00800257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6858"/>
    <w:rsid w:val="00826B9E"/>
    <w:rsid w:val="00831614"/>
    <w:rsid w:val="00836956"/>
    <w:rsid w:val="00840E36"/>
    <w:rsid w:val="008413BE"/>
    <w:rsid w:val="00841EC3"/>
    <w:rsid w:val="008427F9"/>
    <w:rsid w:val="008453F5"/>
    <w:rsid w:val="0084749D"/>
    <w:rsid w:val="008539FF"/>
    <w:rsid w:val="00856096"/>
    <w:rsid w:val="00860A9F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91879"/>
    <w:rsid w:val="008940D0"/>
    <w:rsid w:val="00897280"/>
    <w:rsid w:val="00897599"/>
    <w:rsid w:val="008A164A"/>
    <w:rsid w:val="008A35FE"/>
    <w:rsid w:val="008A4F19"/>
    <w:rsid w:val="008B467A"/>
    <w:rsid w:val="008B4FC8"/>
    <w:rsid w:val="008C2855"/>
    <w:rsid w:val="008C4C3C"/>
    <w:rsid w:val="008C5338"/>
    <w:rsid w:val="008C63DF"/>
    <w:rsid w:val="008C727B"/>
    <w:rsid w:val="008D1C5F"/>
    <w:rsid w:val="008D309E"/>
    <w:rsid w:val="008D5E77"/>
    <w:rsid w:val="008E17A3"/>
    <w:rsid w:val="008E7F43"/>
    <w:rsid w:val="008F3D27"/>
    <w:rsid w:val="008F6E4F"/>
    <w:rsid w:val="0090107F"/>
    <w:rsid w:val="00903F32"/>
    <w:rsid w:val="00906071"/>
    <w:rsid w:val="009063BA"/>
    <w:rsid w:val="009119F7"/>
    <w:rsid w:val="00913A76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68DA"/>
    <w:rsid w:val="00947551"/>
    <w:rsid w:val="00947BE9"/>
    <w:rsid w:val="00951F3E"/>
    <w:rsid w:val="00952F1F"/>
    <w:rsid w:val="009564CB"/>
    <w:rsid w:val="0096003B"/>
    <w:rsid w:val="00961E7A"/>
    <w:rsid w:val="00967AA7"/>
    <w:rsid w:val="00967D16"/>
    <w:rsid w:val="00971DDC"/>
    <w:rsid w:val="009754A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729E"/>
    <w:rsid w:val="009A7424"/>
    <w:rsid w:val="009B26A9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703"/>
    <w:rsid w:val="009D3CBF"/>
    <w:rsid w:val="009E44C2"/>
    <w:rsid w:val="009E748B"/>
    <w:rsid w:val="009F11E8"/>
    <w:rsid w:val="009F616B"/>
    <w:rsid w:val="009F6298"/>
    <w:rsid w:val="009F68DF"/>
    <w:rsid w:val="00A005B7"/>
    <w:rsid w:val="00A041A5"/>
    <w:rsid w:val="00A0431E"/>
    <w:rsid w:val="00A067E4"/>
    <w:rsid w:val="00A0743B"/>
    <w:rsid w:val="00A10B79"/>
    <w:rsid w:val="00A12393"/>
    <w:rsid w:val="00A166B7"/>
    <w:rsid w:val="00A17B26"/>
    <w:rsid w:val="00A22250"/>
    <w:rsid w:val="00A2599B"/>
    <w:rsid w:val="00A30125"/>
    <w:rsid w:val="00A31DC2"/>
    <w:rsid w:val="00A34432"/>
    <w:rsid w:val="00A3524A"/>
    <w:rsid w:val="00A368E6"/>
    <w:rsid w:val="00A40083"/>
    <w:rsid w:val="00A469C8"/>
    <w:rsid w:val="00A53038"/>
    <w:rsid w:val="00A545F5"/>
    <w:rsid w:val="00A6201B"/>
    <w:rsid w:val="00A669C0"/>
    <w:rsid w:val="00A6741B"/>
    <w:rsid w:val="00A70F84"/>
    <w:rsid w:val="00A76CB0"/>
    <w:rsid w:val="00A8469C"/>
    <w:rsid w:val="00A91747"/>
    <w:rsid w:val="00A94AD1"/>
    <w:rsid w:val="00A95088"/>
    <w:rsid w:val="00A959D0"/>
    <w:rsid w:val="00A9662B"/>
    <w:rsid w:val="00A97F93"/>
    <w:rsid w:val="00AA089C"/>
    <w:rsid w:val="00AA2293"/>
    <w:rsid w:val="00AB03DE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20CE"/>
    <w:rsid w:val="00AE2DE0"/>
    <w:rsid w:val="00AE425E"/>
    <w:rsid w:val="00AE58E7"/>
    <w:rsid w:val="00AE5A33"/>
    <w:rsid w:val="00AE5D10"/>
    <w:rsid w:val="00AE6B2B"/>
    <w:rsid w:val="00B00951"/>
    <w:rsid w:val="00B013D3"/>
    <w:rsid w:val="00B02FCD"/>
    <w:rsid w:val="00B04126"/>
    <w:rsid w:val="00B052F8"/>
    <w:rsid w:val="00B06364"/>
    <w:rsid w:val="00B07614"/>
    <w:rsid w:val="00B12666"/>
    <w:rsid w:val="00B17CDC"/>
    <w:rsid w:val="00B20931"/>
    <w:rsid w:val="00B20A2C"/>
    <w:rsid w:val="00B22DFE"/>
    <w:rsid w:val="00B240A0"/>
    <w:rsid w:val="00B32568"/>
    <w:rsid w:val="00B3267D"/>
    <w:rsid w:val="00B357D8"/>
    <w:rsid w:val="00B35F14"/>
    <w:rsid w:val="00B40049"/>
    <w:rsid w:val="00B4060A"/>
    <w:rsid w:val="00B41A91"/>
    <w:rsid w:val="00B41AF1"/>
    <w:rsid w:val="00B429F8"/>
    <w:rsid w:val="00B42BBF"/>
    <w:rsid w:val="00B43034"/>
    <w:rsid w:val="00B502EB"/>
    <w:rsid w:val="00B5113B"/>
    <w:rsid w:val="00B51D9E"/>
    <w:rsid w:val="00B5485A"/>
    <w:rsid w:val="00B553E8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7652B"/>
    <w:rsid w:val="00B771C6"/>
    <w:rsid w:val="00B869DE"/>
    <w:rsid w:val="00B90560"/>
    <w:rsid w:val="00B9061C"/>
    <w:rsid w:val="00B935D7"/>
    <w:rsid w:val="00B97BD5"/>
    <w:rsid w:val="00BA043B"/>
    <w:rsid w:val="00BA0610"/>
    <w:rsid w:val="00BA29ED"/>
    <w:rsid w:val="00BA324A"/>
    <w:rsid w:val="00BA4115"/>
    <w:rsid w:val="00BA7A17"/>
    <w:rsid w:val="00BA7EF4"/>
    <w:rsid w:val="00BB027C"/>
    <w:rsid w:val="00BB09DE"/>
    <w:rsid w:val="00BB3483"/>
    <w:rsid w:val="00BB44C7"/>
    <w:rsid w:val="00BB6E99"/>
    <w:rsid w:val="00BC1EC1"/>
    <w:rsid w:val="00BC7210"/>
    <w:rsid w:val="00BD2278"/>
    <w:rsid w:val="00BD2348"/>
    <w:rsid w:val="00BD6326"/>
    <w:rsid w:val="00BD7888"/>
    <w:rsid w:val="00BD7FEB"/>
    <w:rsid w:val="00BD7FFE"/>
    <w:rsid w:val="00BE1E87"/>
    <w:rsid w:val="00BE29DC"/>
    <w:rsid w:val="00BE5E6B"/>
    <w:rsid w:val="00BF08B4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42A"/>
    <w:rsid w:val="00C16F1D"/>
    <w:rsid w:val="00C174FF"/>
    <w:rsid w:val="00C175E1"/>
    <w:rsid w:val="00C1788C"/>
    <w:rsid w:val="00C216AF"/>
    <w:rsid w:val="00C22A85"/>
    <w:rsid w:val="00C23B65"/>
    <w:rsid w:val="00C23F6D"/>
    <w:rsid w:val="00C23FA9"/>
    <w:rsid w:val="00C25E02"/>
    <w:rsid w:val="00C272B2"/>
    <w:rsid w:val="00C34C1A"/>
    <w:rsid w:val="00C4026F"/>
    <w:rsid w:val="00C40DDA"/>
    <w:rsid w:val="00C41048"/>
    <w:rsid w:val="00C42741"/>
    <w:rsid w:val="00C43130"/>
    <w:rsid w:val="00C441E4"/>
    <w:rsid w:val="00C469A5"/>
    <w:rsid w:val="00C50168"/>
    <w:rsid w:val="00C524FB"/>
    <w:rsid w:val="00C53622"/>
    <w:rsid w:val="00C54982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9051A"/>
    <w:rsid w:val="00C922A3"/>
    <w:rsid w:val="00C92D7B"/>
    <w:rsid w:val="00C9308F"/>
    <w:rsid w:val="00C935D2"/>
    <w:rsid w:val="00C93EDD"/>
    <w:rsid w:val="00C953EF"/>
    <w:rsid w:val="00CA2EEA"/>
    <w:rsid w:val="00CB29A0"/>
    <w:rsid w:val="00CB7001"/>
    <w:rsid w:val="00CB7A55"/>
    <w:rsid w:val="00CC02B8"/>
    <w:rsid w:val="00CC480F"/>
    <w:rsid w:val="00CC6872"/>
    <w:rsid w:val="00CD1339"/>
    <w:rsid w:val="00CD3FBF"/>
    <w:rsid w:val="00CD4455"/>
    <w:rsid w:val="00CE0D42"/>
    <w:rsid w:val="00CE3BC3"/>
    <w:rsid w:val="00CE5607"/>
    <w:rsid w:val="00CE6C7B"/>
    <w:rsid w:val="00CF356A"/>
    <w:rsid w:val="00CF77AB"/>
    <w:rsid w:val="00CF7AE3"/>
    <w:rsid w:val="00CF7BFC"/>
    <w:rsid w:val="00D00756"/>
    <w:rsid w:val="00D1012F"/>
    <w:rsid w:val="00D165D6"/>
    <w:rsid w:val="00D167D5"/>
    <w:rsid w:val="00D22ACE"/>
    <w:rsid w:val="00D25CA2"/>
    <w:rsid w:val="00D31335"/>
    <w:rsid w:val="00D33969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50105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5273"/>
    <w:rsid w:val="00D8766F"/>
    <w:rsid w:val="00D90F3A"/>
    <w:rsid w:val="00D91902"/>
    <w:rsid w:val="00D933A6"/>
    <w:rsid w:val="00D94D18"/>
    <w:rsid w:val="00D968A4"/>
    <w:rsid w:val="00DA12AB"/>
    <w:rsid w:val="00DA2B05"/>
    <w:rsid w:val="00DA6816"/>
    <w:rsid w:val="00DA7994"/>
    <w:rsid w:val="00DA7E97"/>
    <w:rsid w:val="00DB00A6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E0228B"/>
    <w:rsid w:val="00E1179B"/>
    <w:rsid w:val="00E13417"/>
    <w:rsid w:val="00E13E96"/>
    <w:rsid w:val="00E13F53"/>
    <w:rsid w:val="00E153F6"/>
    <w:rsid w:val="00E16380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6371"/>
    <w:rsid w:val="00E51DF1"/>
    <w:rsid w:val="00E5269C"/>
    <w:rsid w:val="00E54B1C"/>
    <w:rsid w:val="00E57DA4"/>
    <w:rsid w:val="00E612BB"/>
    <w:rsid w:val="00E675FF"/>
    <w:rsid w:val="00E705BF"/>
    <w:rsid w:val="00E71D46"/>
    <w:rsid w:val="00E731E9"/>
    <w:rsid w:val="00E77462"/>
    <w:rsid w:val="00E804A8"/>
    <w:rsid w:val="00E83445"/>
    <w:rsid w:val="00E84E5A"/>
    <w:rsid w:val="00E86FE9"/>
    <w:rsid w:val="00E90BED"/>
    <w:rsid w:val="00E9379F"/>
    <w:rsid w:val="00E943EE"/>
    <w:rsid w:val="00E958E4"/>
    <w:rsid w:val="00E972DF"/>
    <w:rsid w:val="00EA3EA3"/>
    <w:rsid w:val="00EA506B"/>
    <w:rsid w:val="00EA54DA"/>
    <w:rsid w:val="00EA574E"/>
    <w:rsid w:val="00EA714F"/>
    <w:rsid w:val="00EB06AE"/>
    <w:rsid w:val="00EB16DF"/>
    <w:rsid w:val="00EB3CEC"/>
    <w:rsid w:val="00EB50BF"/>
    <w:rsid w:val="00EB5699"/>
    <w:rsid w:val="00EB64AC"/>
    <w:rsid w:val="00EC4BD3"/>
    <w:rsid w:val="00EC7AA2"/>
    <w:rsid w:val="00ED03FF"/>
    <w:rsid w:val="00ED1BED"/>
    <w:rsid w:val="00ED2F02"/>
    <w:rsid w:val="00ED6907"/>
    <w:rsid w:val="00EE04AE"/>
    <w:rsid w:val="00EE17D9"/>
    <w:rsid w:val="00EE5769"/>
    <w:rsid w:val="00EE72A6"/>
    <w:rsid w:val="00EF040E"/>
    <w:rsid w:val="00EF130E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21C4"/>
    <w:rsid w:val="00F12B57"/>
    <w:rsid w:val="00F13D56"/>
    <w:rsid w:val="00F169CA"/>
    <w:rsid w:val="00F16A10"/>
    <w:rsid w:val="00F21044"/>
    <w:rsid w:val="00F21AC3"/>
    <w:rsid w:val="00F227F0"/>
    <w:rsid w:val="00F25D14"/>
    <w:rsid w:val="00F26E8B"/>
    <w:rsid w:val="00F32197"/>
    <w:rsid w:val="00F32D59"/>
    <w:rsid w:val="00F35897"/>
    <w:rsid w:val="00F37426"/>
    <w:rsid w:val="00F40F31"/>
    <w:rsid w:val="00F4212C"/>
    <w:rsid w:val="00F42794"/>
    <w:rsid w:val="00F44974"/>
    <w:rsid w:val="00F466F1"/>
    <w:rsid w:val="00F535F3"/>
    <w:rsid w:val="00F54932"/>
    <w:rsid w:val="00F57D59"/>
    <w:rsid w:val="00F625A0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D88"/>
    <w:rsid w:val="00FE406C"/>
    <w:rsid w:val="00FF0AA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ind w:right="-101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ind w:right="-101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11</cp:revision>
  <cp:lastPrinted>2113-01-01T00:00:00Z</cp:lastPrinted>
  <dcterms:created xsi:type="dcterms:W3CDTF">2016-04-01T21:11:00Z</dcterms:created>
  <dcterms:modified xsi:type="dcterms:W3CDTF">2016-04-01T21:46:00Z</dcterms:modified>
</cp:coreProperties>
</file>